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87E" w:rsidRPr="000A7DF5" w:rsidRDefault="000717BD" w:rsidP="00A41871">
      <w:pPr>
        <w:spacing w:line="276" w:lineRule="auto"/>
        <w:ind w:firstLine="708"/>
        <w:jc w:val="both"/>
      </w:pPr>
      <w:r w:rsidRPr="000A7DF5">
        <w:t xml:space="preserve">Na temelju članka 391. Zakona o vlasništvu i drugim stvarnim pravima («Narodne novine», br. 91/96,  68/98, 137/99, 22/00, 73/00, 114/01, 79/06 </w:t>
      </w:r>
      <w:r w:rsidR="00176BDF" w:rsidRPr="000A7DF5">
        <w:t>,</w:t>
      </w:r>
      <w:r w:rsidRPr="000A7DF5">
        <w:t xml:space="preserve"> 141/06,</w:t>
      </w:r>
      <w:r w:rsidR="00176BDF" w:rsidRPr="000A7DF5">
        <w:t xml:space="preserve"> </w:t>
      </w:r>
      <w:r w:rsidRPr="000A7DF5">
        <w:t xml:space="preserve">146/08 </w:t>
      </w:r>
      <w:r w:rsidR="00176BDF" w:rsidRPr="000A7DF5">
        <w:t>,</w:t>
      </w:r>
      <w:r w:rsidRPr="000A7DF5">
        <w:t xml:space="preserve"> 38/09</w:t>
      </w:r>
      <w:r w:rsidR="001576BD" w:rsidRPr="000A7DF5">
        <w:t>, 153/09, 90/10, 143/12</w:t>
      </w:r>
      <w:r w:rsidR="00176BDF" w:rsidRPr="000A7DF5">
        <w:t xml:space="preserve"> i 152/14</w:t>
      </w:r>
      <w:r w:rsidR="006E38A0" w:rsidRPr="000A7DF5">
        <w:t>), članka 48.</w:t>
      </w:r>
      <w:r w:rsidRPr="000A7DF5">
        <w:t xml:space="preserve"> st.</w:t>
      </w:r>
      <w:r w:rsidR="000E193D" w:rsidRPr="000A7DF5">
        <w:t>3</w:t>
      </w:r>
      <w:r w:rsidRPr="000A7DF5">
        <w:t>. toč. 5</w:t>
      </w:r>
      <w:r w:rsidR="006E38A0" w:rsidRPr="000A7DF5">
        <w:t>.</w:t>
      </w:r>
      <w:r w:rsidRPr="000A7DF5">
        <w:t xml:space="preserve"> Zakona o lokalnoj i područnoj (regionalnoj) samoupravi («Narodne novine», br. 33/01, 60/01, 129/05 i 109/07,125/08 i 36/09</w:t>
      </w:r>
      <w:r w:rsidR="001576BD" w:rsidRPr="000A7DF5">
        <w:t>, 150/11, 144/12</w:t>
      </w:r>
      <w:r w:rsidR="00295147" w:rsidRPr="000A7DF5">
        <w:t xml:space="preserve">, </w:t>
      </w:r>
      <w:r w:rsidR="00180A0D" w:rsidRPr="000A7DF5">
        <w:t>123</w:t>
      </w:r>
      <w:r w:rsidR="000424A0" w:rsidRPr="000A7DF5">
        <w:t>/1</w:t>
      </w:r>
      <w:r w:rsidR="00180A0D" w:rsidRPr="000A7DF5">
        <w:t>7</w:t>
      </w:r>
      <w:r w:rsidR="00163626" w:rsidRPr="000A7DF5">
        <w:t xml:space="preserve"> i 98/19</w:t>
      </w:r>
      <w:r w:rsidRPr="000A7DF5">
        <w:t xml:space="preserve">), članka 68. stavka 1. Statuta Grada Umaga </w:t>
      </w:r>
      <w:r w:rsidR="001337F8" w:rsidRPr="000A7DF5">
        <w:t>– Um</w:t>
      </w:r>
      <w:r w:rsidR="00003916">
        <w:t>a</w:t>
      </w:r>
      <w:r w:rsidR="001337F8" w:rsidRPr="000A7DF5">
        <w:t xml:space="preserve">go </w:t>
      </w:r>
      <w:r w:rsidRPr="000A7DF5">
        <w:t>( „Službene novine Grada Umaga“ br. 9/09</w:t>
      </w:r>
      <w:r w:rsidR="001576BD" w:rsidRPr="000A7DF5">
        <w:t>, 3/13</w:t>
      </w:r>
      <w:r w:rsidR="008951FC" w:rsidRPr="000A7DF5">
        <w:t>, 14/13-pročišćeni tekst</w:t>
      </w:r>
      <w:r w:rsidR="001337F8" w:rsidRPr="000A7DF5">
        <w:t xml:space="preserve">, </w:t>
      </w:r>
      <w:r w:rsidR="00F87652" w:rsidRPr="000A7DF5">
        <w:t>9/18</w:t>
      </w:r>
      <w:r w:rsidR="001337F8" w:rsidRPr="000A7DF5">
        <w:t xml:space="preserve"> i 7/19</w:t>
      </w:r>
      <w:r w:rsidR="0098567F" w:rsidRPr="000A7DF5">
        <w:t>), član</w:t>
      </w:r>
      <w:r w:rsidR="007B0212" w:rsidRPr="000A7DF5">
        <w:t>a</w:t>
      </w:r>
      <w:r w:rsidR="0098567F" w:rsidRPr="000A7DF5">
        <w:t>ka 5. – 11</w:t>
      </w:r>
      <w:r w:rsidRPr="000A7DF5">
        <w:t>. Odluke o raspolaganju nekretninama u vlasništvu Grada Umaga („Službene novine Grada Um</w:t>
      </w:r>
      <w:r w:rsidR="001576BD" w:rsidRPr="000A7DF5">
        <w:t>aga“ br. 15/13</w:t>
      </w:r>
      <w:r w:rsidR="000424A0" w:rsidRPr="000A7DF5">
        <w:t>, 9/16 i 12/17</w:t>
      </w:r>
      <w:r w:rsidRPr="000A7DF5">
        <w:t xml:space="preserve">) i </w:t>
      </w:r>
      <w:r w:rsidR="0058005F" w:rsidRPr="000A7DF5">
        <w:t>Zaključka Gradskog vijeća</w:t>
      </w:r>
      <w:r w:rsidRPr="000A7DF5">
        <w:t xml:space="preserve"> Grada Umaga</w:t>
      </w:r>
      <w:r w:rsidR="00F87652" w:rsidRPr="000A7DF5">
        <w:t xml:space="preserve"> </w:t>
      </w:r>
      <w:r w:rsidR="00EE7FE4" w:rsidRPr="000A7DF5">
        <w:t>- Umago</w:t>
      </w:r>
      <w:r w:rsidRPr="000A7DF5">
        <w:t xml:space="preserve">, </w:t>
      </w:r>
      <w:r w:rsidR="00782340" w:rsidRPr="000A7DF5">
        <w:rPr>
          <w:color w:val="000000" w:themeColor="text1"/>
        </w:rPr>
        <w:t xml:space="preserve">KLASA: </w:t>
      </w:r>
      <w:r w:rsidR="00D47A69" w:rsidRPr="000A7DF5">
        <w:rPr>
          <w:color w:val="000000" w:themeColor="text1"/>
        </w:rPr>
        <w:t>944-01/20-01/23,</w:t>
      </w:r>
      <w:r w:rsidR="00782340" w:rsidRPr="000A7DF5">
        <w:rPr>
          <w:color w:val="000000" w:themeColor="text1"/>
        </w:rPr>
        <w:t xml:space="preserve"> </w:t>
      </w:r>
      <w:r w:rsidR="00782340" w:rsidRPr="000A7DF5">
        <w:t xml:space="preserve">URBROJ: </w:t>
      </w:r>
      <w:r w:rsidR="00D97AA7" w:rsidRPr="000A7DF5">
        <w:t>2105/05-01/01-20</w:t>
      </w:r>
      <w:r w:rsidR="00782340" w:rsidRPr="000A7DF5">
        <w:t>-</w:t>
      </w:r>
      <w:r w:rsidR="00630DCB" w:rsidRPr="000A7DF5">
        <w:t>4</w:t>
      </w:r>
      <w:r w:rsidR="00782340" w:rsidRPr="000A7DF5">
        <w:t xml:space="preserve">, od </w:t>
      </w:r>
      <w:r w:rsidR="00630DCB" w:rsidRPr="000A7DF5">
        <w:t>24. travnja</w:t>
      </w:r>
      <w:r w:rsidR="00782340" w:rsidRPr="000A7DF5">
        <w:t xml:space="preserve"> 20</w:t>
      </w:r>
      <w:r w:rsidR="00D97AA7" w:rsidRPr="000A7DF5">
        <w:t>20</w:t>
      </w:r>
      <w:r w:rsidR="00782340" w:rsidRPr="000A7DF5">
        <w:t>. godine</w:t>
      </w:r>
      <w:r w:rsidR="000424A0" w:rsidRPr="000A7DF5">
        <w:t>,</w:t>
      </w:r>
      <w:r w:rsidR="00782340" w:rsidRPr="000A7DF5">
        <w:t xml:space="preserve"> </w:t>
      </w:r>
      <w:r w:rsidRPr="000A7DF5">
        <w:t xml:space="preserve">raspisuje se: </w:t>
      </w:r>
    </w:p>
    <w:p w:rsidR="000424A0" w:rsidRPr="000A7DF5" w:rsidRDefault="000424A0" w:rsidP="00A41871">
      <w:pPr>
        <w:spacing w:line="276" w:lineRule="auto"/>
        <w:ind w:firstLine="708"/>
        <w:jc w:val="both"/>
      </w:pPr>
    </w:p>
    <w:p w:rsidR="000717BD" w:rsidRPr="000A7DF5" w:rsidRDefault="000717BD" w:rsidP="000717BD">
      <w:pPr>
        <w:pStyle w:val="BodyText2"/>
        <w:pBdr>
          <w:top w:val="none" w:sz="0" w:space="0" w:color="auto"/>
          <w:left w:val="none" w:sz="0" w:space="0" w:color="auto"/>
          <w:bottom w:val="none" w:sz="0" w:space="0" w:color="auto"/>
          <w:right w:val="none" w:sz="0" w:space="0" w:color="auto"/>
        </w:pBdr>
        <w:ind w:right="-428"/>
        <w:jc w:val="center"/>
        <w:rPr>
          <w:b/>
          <w:sz w:val="24"/>
          <w:szCs w:val="24"/>
        </w:rPr>
      </w:pPr>
      <w:r w:rsidRPr="000A7DF5">
        <w:rPr>
          <w:b/>
          <w:sz w:val="24"/>
          <w:szCs w:val="24"/>
        </w:rPr>
        <w:t>J A V N I   N A T J E Č A J</w:t>
      </w:r>
    </w:p>
    <w:p w:rsidR="00965FA1" w:rsidRPr="000A7DF5" w:rsidRDefault="000717BD" w:rsidP="000717BD">
      <w:pPr>
        <w:pStyle w:val="BodyText2"/>
        <w:pBdr>
          <w:top w:val="none" w:sz="0" w:space="0" w:color="auto"/>
          <w:left w:val="none" w:sz="0" w:space="0" w:color="auto"/>
          <w:bottom w:val="none" w:sz="0" w:space="0" w:color="auto"/>
          <w:right w:val="none" w:sz="0" w:space="0" w:color="auto"/>
        </w:pBdr>
        <w:ind w:right="-428"/>
        <w:jc w:val="center"/>
        <w:rPr>
          <w:b/>
          <w:sz w:val="24"/>
          <w:szCs w:val="24"/>
        </w:rPr>
      </w:pPr>
      <w:r w:rsidRPr="000A7DF5">
        <w:rPr>
          <w:b/>
          <w:sz w:val="24"/>
          <w:szCs w:val="24"/>
        </w:rPr>
        <w:t>za prodaju nekretnin</w:t>
      </w:r>
      <w:r w:rsidR="009945D9" w:rsidRPr="000A7DF5">
        <w:rPr>
          <w:b/>
          <w:sz w:val="24"/>
          <w:szCs w:val="24"/>
        </w:rPr>
        <w:t>a</w:t>
      </w:r>
      <w:r w:rsidRPr="000A7DF5">
        <w:rPr>
          <w:b/>
          <w:sz w:val="24"/>
          <w:szCs w:val="24"/>
        </w:rPr>
        <w:t xml:space="preserve"> u vlasništvu Grada Umaga</w:t>
      </w:r>
      <w:r w:rsidR="00EE7FE4" w:rsidRPr="000A7DF5">
        <w:rPr>
          <w:b/>
          <w:sz w:val="24"/>
          <w:szCs w:val="24"/>
        </w:rPr>
        <w:t>-Umago</w:t>
      </w:r>
    </w:p>
    <w:p w:rsidR="00B6030A" w:rsidRPr="000A7DF5" w:rsidRDefault="00B6030A" w:rsidP="00B6030A">
      <w:pPr>
        <w:pStyle w:val="BodyText2"/>
        <w:pBdr>
          <w:top w:val="none" w:sz="0" w:space="0" w:color="auto"/>
          <w:left w:val="none" w:sz="0" w:space="0" w:color="auto"/>
          <w:bottom w:val="none" w:sz="0" w:space="0" w:color="auto"/>
          <w:right w:val="none" w:sz="0" w:space="0" w:color="auto"/>
        </w:pBdr>
        <w:spacing w:line="276" w:lineRule="auto"/>
        <w:ind w:right="-428"/>
        <w:rPr>
          <w:b/>
          <w:sz w:val="24"/>
          <w:szCs w:val="24"/>
        </w:rPr>
      </w:pPr>
    </w:p>
    <w:p w:rsidR="00BC4252" w:rsidRPr="000A7DF5" w:rsidRDefault="00B6030A" w:rsidP="00B6030A">
      <w:pPr>
        <w:pStyle w:val="BodyText2"/>
        <w:pBdr>
          <w:top w:val="none" w:sz="0" w:space="0" w:color="auto"/>
          <w:left w:val="none" w:sz="0" w:space="0" w:color="auto"/>
          <w:bottom w:val="none" w:sz="0" w:space="0" w:color="auto"/>
          <w:right w:val="none" w:sz="0" w:space="0" w:color="auto"/>
        </w:pBdr>
        <w:spacing w:line="276" w:lineRule="auto"/>
        <w:ind w:right="-428"/>
        <w:rPr>
          <w:sz w:val="24"/>
          <w:szCs w:val="24"/>
        </w:rPr>
      </w:pPr>
      <w:r w:rsidRPr="000A7DF5">
        <w:rPr>
          <w:b/>
          <w:sz w:val="24"/>
          <w:szCs w:val="24"/>
        </w:rPr>
        <w:t>I.</w:t>
      </w:r>
      <w:r w:rsidRPr="000A7DF5">
        <w:rPr>
          <w:b/>
          <w:sz w:val="24"/>
          <w:szCs w:val="24"/>
        </w:rPr>
        <w:tab/>
      </w:r>
      <w:r w:rsidR="000717BD" w:rsidRPr="000A7DF5">
        <w:rPr>
          <w:sz w:val="24"/>
          <w:szCs w:val="24"/>
        </w:rPr>
        <w:t>Raspisuje se Javni natječaj za prodaju nekr</w:t>
      </w:r>
      <w:r w:rsidR="00CE57C9" w:rsidRPr="000A7DF5">
        <w:rPr>
          <w:sz w:val="24"/>
          <w:szCs w:val="24"/>
        </w:rPr>
        <w:t>etnin</w:t>
      </w:r>
      <w:r w:rsidR="009945D9" w:rsidRPr="000A7DF5">
        <w:rPr>
          <w:sz w:val="24"/>
          <w:szCs w:val="24"/>
        </w:rPr>
        <w:t>a</w:t>
      </w:r>
      <w:r w:rsidR="00CE57C9" w:rsidRPr="000A7DF5">
        <w:rPr>
          <w:sz w:val="24"/>
          <w:szCs w:val="24"/>
        </w:rPr>
        <w:t xml:space="preserve"> u vlasništvu Grada Umaga</w:t>
      </w:r>
      <w:r w:rsidRPr="000A7DF5">
        <w:rPr>
          <w:sz w:val="24"/>
          <w:szCs w:val="24"/>
        </w:rPr>
        <w:t xml:space="preserve"> </w:t>
      </w:r>
      <w:r w:rsidR="00EE7FE4" w:rsidRPr="000A7DF5">
        <w:rPr>
          <w:sz w:val="24"/>
          <w:szCs w:val="24"/>
        </w:rPr>
        <w:t>- Umago</w:t>
      </w:r>
      <w:r w:rsidR="000717BD" w:rsidRPr="000A7DF5">
        <w:rPr>
          <w:sz w:val="24"/>
          <w:szCs w:val="24"/>
        </w:rPr>
        <w:t xml:space="preserve"> te se na prodaju izlaž</w:t>
      </w:r>
      <w:r w:rsidR="009945D9" w:rsidRPr="000A7DF5">
        <w:rPr>
          <w:sz w:val="24"/>
          <w:szCs w:val="24"/>
        </w:rPr>
        <w:t>u</w:t>
      </w:r>
      <w:r w:rsidR="000717BD" w:rsidRPr="000A7DF5">
        <w:rPr>
          <w:sz w:val="24"/>
          <w:szCs w:val="24"/>
        </w:rPr>
        <w:t xml:space="preserve"> sljedeć</w:t>
      </w:r>
      <w:r w:rsidR="009945D9" w:rsidRPr="000A7DF5">
        <w:rPr>
          <w:sz w:val="24"/>
          <w:szCs w:val="24"/>
        </w:rPr>
        <w:t>e</w:t>
      </w:r>
      <w:r w:rsidR="000717BD" w:rsidRPr="000A7DF5">
        <w:rPr>
          <w:sz w:val="24"/>
          <w:szCs w:val="24"/>
        </w:rPr>
        <w:t xml:space="preserve"> nekretnin</w:t>
      </w:r>
      <w:r w:rsidR="009945D9" w:rsidRPr="000A7DF5">
        <w:rPr>
          <w:sz w:val="24"/>
          <w:szCs w:val="24"/>
        </w:rPr>
        <w:t>e</w:t>
      </w:r>
      <w:r w:rsidR="000717BD" w:rsidRPr="000A7DF5">
        <w:rPr>
          <w:sz w:val="24"/>
          <w:szCs w:val="24"/>
        </w:rPr>
        <w:t>:</w:t>
      </w:r>
    </w:p>
    <w:p w:rsidR="00EB2E62" w:rsidRPr="000A7DF5" w:rsidRDefault="00EB2E62" w:rsidP="00EB2E62">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p>
    <w:p w:rsidR="00EB2E62" w:rsidRPr="000A7DF5" w:rsidRDefault="00460A97" w:rsidP="00B6030A">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r w:rsidRPr="000A7DF5">
        <w:rPr>
          <w:b/>
          <w:i/>
          <w:sz w:val="24"/>
          <w:szCs w:val="24"/>
        </w:rPr>
        <w:tab/>
      </w:r>
      <w:r w:rsidR="00EB2E62" w:rsidRPr="000A7DF5">
        <w:rPr>
          <w:b/>
          <w:i/>
          <w:sz w:val="24"/>
          <w:szCs w:val="24"/>
          <w:u w:val="single"/>
        </w:rPr>
        <w:t xml:space="preserve">U katastarskoj općini Umag: </w:t>
      </w:r>
    </w:p>
    <w:p w:rsidR="002E581D" w:rsidRPr="000A7DF5" w:rsidRDefault="002E581D" w:rsidP="00B6030A">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p>
    <w:tbl>
      <w:tblPr>
        <w:tblW w:w="9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1134"/>
        <w:gridCol w:w="1462"/>
        <w:gridCol w:w="1276"/>
        <w:gridCol w:w="1701"/>
        <w:gridCol w:w="1134"/>
        <w:gridCol w:w="2119"/>
      </w:tblGrid>
      <w:tr w:rsidR="00460A97" w:rsidRPr="000A7DF5" w:rsidTr="00460A97">
        <w:trPr>
          <w:trHeight w:val="835"/>
          <w:jc w:val="center"/>
        </w:trPr>
        <w:tc>
          <w:tcPr>
            <w:tcW w:w="747" w:type="dxa"/>
            <w:vAlign w:val="center"/>
            <w:hideMark/>
          </w:tcPr>
          <w:p w:rsidR="00460A97" w:rsidRPr="000A7DF5" w:rsidRDefault="00460A97" w:rsidP="000D4F8F">
            <w:pPr>
              <w:widowControl w:val="0"/>
              <w:autoSpaceDE w:val="0"/>
              <w:autoSpaceDN w:val="0"/>
              <w:adjustRightInd w:val="0"/>
              <w:spacing w:before="85" w:after="43"/>
              <w:ind w:right="-428"/>
              <w:rPr>
                <w:b/>
                <w:bCs/>
                <w:color w:val="000000"/>
                <w:kern w:val="36"/>
              </w:rPr>
            </w:pPr>
            <w:r w:rsidRPr="000A7DF5">
              <w:rPr>
                <w:b/>
                <w:bCs/>
                <w:color w:val="000000"/>
                <w:kern w:val="36"/>
              </w:rPr>
              <w:t>r.br.</w:t>
            </w:r>
          </w:p>
        </w:tc>
        <w:tc>
          <w:tcPr>
            <w:tcW w:w="1134" w:type="dxa"/>
            <w:vAlign w:val="center"/>
            <w:hideMark/>
          </w:tcPr>
          <w:p w:rsidR="00460A97" w:rsidRPr="000A7DF5" w:rsidRDefault="00460A97" w:rsidP="000D4F8F">
            <w:pPr>
              <w:widowControl w:val="0"/>
              <w:autoSpaceDE w:val="0"/>
              <w:autoSpaceDN w:val="0"/>
              <w:adjustRightInd w:val="0"/>
              <w:spacing w:before="85" w:after="43"/>
              <w:ind w:right="-428"/>
              <w:rPr>
                <w:b/>
                <w:bCs/>
                <w:color w:val="000000"/>
                <w:kern w:val="36"/>
              </w:rPr>
            </w:pPr>
            <w:r w:rsidRPr="000A7DF5">
              <w:rPr>
                <w:b/>
                <w:bCs/>
                <w:color w:val="000000"/>
                <w:kern w:val="36"/>
              </w:rPr>
              <w:t>k.č.br.</w:t>
            </w:r>
          </w:p>
        </w:tc>
        <w:tc>
          <w:tcPr>
            <w:tcW w:w="1462" w:type="dxa"/>
            <w:vAlign w:val="center"/>
            <w:hideMark/>
          </w:tcPr>
          <w:p w:rsidR="00460A97" w:rsidRPr="000A7DF5" w:rsidRDefault="00460A97" w:rsidP="000D4F8F">
            <w:pPr>
              <w:widowControl w:val="0"/>
              <w:autoSpaceDE w:val="0"/>
              <w:autoSpaceDN w:val="0"/>
              <w:adjustRightInd w:val="0"/>
              <w:spacing w:before="85" w:after="43"/>
              <w:ind w:right="-428"/>
              <w:rPr>
                <w:b/>
                <w:bCs/>
                <w:color w:val="000000"/>
                <w:kern w:val="36"/>
              </w:rPr>
            </w:pPr>
            <w:r w:rsidRPr="000A7DF5">
              <w:rPr>
                <w:b/>
                <w:bCs/>
                <w:color w:val="000000"/>
                <w:kern w:val="36"/>
              </w:rPr>
              <w:t>kat.</w:t>
            </w:r>
          </w:p>
          <w:p w:rsidR="00460A97" w:rsidRPr="000A7DF5" w:rsidRDefault="00460A97" w:rsidP="000D4F8F">
            <w:pPr>
              <w:widowControl w:val="0"/>
              <w:autoSpaceDE w:val="0"/>
              <w:autoSpaceDN w:val="0"/>
              <w:adjustRightInd w:val="0"/>
              <w:spacing w:before="85" w:after="43"/>
              <w:ind w:right="-428"/>
              <w:rPr>
                <w:b/>
                <w:bCs/>
                <w:color w:val="000000"/>
                <w:kern w:val="36"/>
              </w:rPr>
            </w:pPr>
            <w:r w:rsidRPr="000A7DF5">
              <w:rPr>
                <w:b/>
                <w:bCs/>
                <w:color w:val="000000"/>
                <w:kern w:val="36"/>
              </w:rPr>
              <w:t>općina</w:t>
            </w:r>
          </w:p>
        </w:tc>
        <w:tc>
          <w:tcPr>
            <w:tcW w:w="1276" w:type="dxa"/>
            <w:vAlign w:val="center"/>
            <w:hideMark/>
          </w:tcPr>
          <w:p w:rsidR="00460A97" w:rsidRPr="000A7DF5" w:rsidRDefault="00460A97" w:rsidP="000D4F8F">
            <w:pPr>
              <w:widowControl w:val="0"/>
              <w:autoSpaceDE w:val="0"/>
              <w:autoSpaceDN w:val="0"/>
              <w:adjustRightInd w:val="0"/>
              <w:spacing w:before="85" w:after="43"/>
              <w:ind w:right="-428"/>
              <w:rPr>
                <w:b/>
                <w:bCs/>
                <w:color w:val="000000"/>
                <w:kern w:val="36"/>
              </w:rPr>
            </w:pPr>
            <w:r w:rsidRPr="000A7DF5">
              <w:rPr>
                <w:b/>
                <w:bCs/>
                <w:color w:val="000000"/>
                <w:kern w:val="36"/>
              </w:rPr>
              <w:t>naselje /</w:t>
            </w:r>
          </w:p>
          <w:p w:rsidR="00460A97" w:rsidRPr="000A7DF5" w:rsidRDefault="00460A97" w:rsidP="000D4F8F">
            <w:pPr>
              <w:widowControl w:val="0"/>
              <w:autoSpaceDE w:val="0"/>
              <w:autoSpaceDN w:val="0"/>
              <w:adjustRightInd w:val="0"/>
              <w:spacing w:before="85" w:after="43"/>
              <w:ind w:right="-428"/>
              <w:rPr>
                <w:b/>
                <w:bCs/>
                <w:color w:val="000000"/>
                <w:kern w:val="36"/>
              </w:rPr>
            </w:pPr>
            <w:r w:rsidRPr="000A7DF5">
              <w:rPr>
                <w:b/>
                <w:bCs/>
                <w:color w:val="000000"/>
                <w:kern w:val="36"/>
              </w:rPr>
              <w:t>zona</w:t>
            </w:r>
          </w:p>
        </w:tc>
        <w:tc>
          <w:tcPr>
            <w:tcW w:w="1701" w:type="dxa"/>
            <w:vAlign w:val="center"/>
            <w:hideMark/>
          </w:tcPr>
          <w:p w:rsidR="00460A97" w:rsidRPr="000A7DF5" w:rsidRDefault="00460A97" w:rsidP="000D4F8F">
            <w:pPr>
              <w:widowControl w:val="0"/>
              <w:autoSpaceDE w:val="0"/>
              <w:autoSpaceDN w:val="0"/>
              <w:adjustRightInd w:val="0"/>
              <w:spacing w:before="85" w:after="43"/>
              <w:ind w:right="-428"/>
              <w:rPr>
                <w:b/>
                <w:bCs/>
                <w:color w:val="000000"/>
                <w:kern w:val="36"/>
              </w:rPr>
            </w:pPr>
            <w:r w:rsidRPr="000A7DF5">
              <w:rPr>
                <w:b/>
                <w:bCs/>
                <w:color w:val="000000"/>
                <w:kern w:val="36"/>
              </w:rPr>
              <w:t xml:space="preserve">namjena </w:t>
            </w:r>
          </w:p>
          <w:p w:rsidR="00460A97" w:rsidRPr="000A7DF5" w:rsidRDefault="00460A97" w:rsidP="000D4F8F">
            <w:pPr>
              <w:widowControl w:val="0"/>
              <w:autoSpaceDE w:val="0"/>
              <w:autoSpaceDN w:val="0"/>
              <w:adjustRightInd w:val="0"/>
              <w:spacing w:before="85" w:after="43"/>
              <w:ind w:right="-428"/>
              <w:rPr>
                <w:b/>
                <w:bCs/>
                <w:color w:val="000000"/>
                <w:kern w:val="36"/>
              </w:rPr>
            </w:pPr>
            <w:r w:rsidRPr="000A7DF5">
              <w:rPr>
                <w:b/>
                <w:bCs/>
                <w:color w:val="000000"/>
                <w:kern w:val="36"/>
              </w:rPr>
              <w:t>nekretnine</w:t>
            </w:r>
          </w:p>
        </w:tc>
        <w:tc>
          <w:tcPr>
            <w:tcW w:w="1134" w:type="dxa"/>
            <w:vAlign w:val="center"/>
            <w:hideMark/>
          </w:tcPr>
          <w:p w:rsidR="00460A97" w:rsidRPr="000A7DF5" w:rsidRDefault="00460A97" w:rsidP="000D4F8F">
            <w:pPr>
              <w:widowControl w:val="0"/>
              <w:autoSpaceDE w:val="0"/>
              <w:autoSpaceDN w:val="0"/>
              <w:adjustRightInd w:val="0"/>
              <w:spacing w:before="85" w:after="43"/>
              <w:ind w:right="-428"/>
              <w:rPr>
                <w:b/>
                <w:bCs/>
                <w:color w:val="000000"/>
                <w:kern w:val="36"/>
              </w:rPr>
            </w:pPr>
            <w:r w:rsidRPr="000A7DF5">
              <w:rPr>
                <w:b/>
                <w:bCs/>
                <w:color w:val="000000"/>
                <w:kern w:val="36"/>
              </w:rPr>
              <w:t>površina</w:t>
            </w:r>
          </w:p>
          <w:p w:rsidR="00460A97" w:rsidRPr="000A7DF5" w:rsidRDefault="00460A97" w:rsidP="000D4F8F">
            <w:pPr>
              <w:widowControl w:val="0"/>
              <w:autoSpaceDE w:val="0"/>
              <w:autoSpaceDN w:val="0"/>
              <w:adjustRightInd w:val="0"/>
              <w:spacing w:before="85" w:after="43"/>
              <w:ind w:right="-428"/>
              <w:rPr>
                <w:b/>
                <w:bCs/>
                <w:color w:val="000000"/>
                <w:kern w:val="36"/>
                <w:vertAlign w:val="superscript"/>
              </w:rPr>
            </w:pPr>
            <w:r w:rsidRPr="000A7DF5">
              <w:rPr>
                <w:b/>
                <w:bCs/>
                <w:color w:val="000000"/>
                <w:kern w:val="36"/>
              </w:rPr>
              <w:t>u m</w:t>
            </w:r>
            <w:r w:rsidRPr="000A7DF5">
              <w:rPr>
                <w:b/>
                <w:bCs/>
                <w:color w:val="000000"/>
                <w:kern w:val="36"/>
                <w:vertAlign w:val="superscript"/>
              </w:rPr>
              <w:t>2</w:t>
            </w:r>
          </w:p>
        </w:tc>
        <w:tc>
          <w:tcPr>
            <w:tcW w:w="2119" w:type="dxa"/>
            <w:vAlign w:val="center"/>
            <w:hideMark/>
          </w:tcPr>
          <w:p w:rsidR="00460A97" w:rsidRPr="000A7DF5" w:rsidRDefault="00460A97" w:rsidP="000D4F8F">
            <w:pPr>
              <w:widowControl w:val="0"/>
              <w:autoSpaceDE w:val="0"/>
              <w:autoSpaceDN w:val="0"/>
              <w:adjustRightInd w:val="0"/>
              <w:spacing w:before="85" w:after="43"/>
              <w:ind w:right="-428"/>
              <w:rPr>
                <w:b/>
                <w:bCs/>
                <w:color w:val="000000"/>
                <w:kern w:val="36"/>
              </w:rPr>
            </w:pPr>
            <w:r w:rsidRPr="000A7DF5">
              <w:rPr>
                <w:b/>
                <w:bCs/>
                <w:color w:val="000000"/>
                <w:kern w:val="36"/>
              </w:rPr>
              <w:t>početna cijena</w:t>
            </w:r>
          </w:p>
          <w:p w:rsidR="00460A97" w:rsidRPr="000A7DF5" w:rsidRDefault="00460A97" w:rsidP="000D4F8F">
            <w:pPr>
              <w:widowControl w:val="0"/>
              <w:autoSpaceDE w:val="0"/>
              <w:autoSpaceDN w:val="0"/>
              <w:adjustRightInd w:val="0"/>
              <w:spacing w:before="85" w:after="43"/>
              <w:ind w:right="-428"/>
              <w:rPr>
                <w:b/>
                <w:bCs/>
                <w:color w:val="000000"/>
                <w:kern w:val="36"/>
              </w:rPr>
            </w:pPr>
            <w:r w:rsidRPr="000A7DF5">
              <w:rPr>
                <w:b/>
                <w:bCs/>
                <w:color w:val="000000"/>
                <w:kern w:val="36"/>
              </w:rPr>
              <w:t>u kn</w:t>
            </w:r>
          </w:p>
        </w:tc>
      </w:tr>
      <w:tr w:rsidR="00460A97" w:rsidRPr="000A7DF5" w:rsidTr="00460A97">
        <w:trPr>
          <w:trHeight w:val="835"/>
          <w:jc w:val="center"/>
        </w:trPr>
        <w:tc>
          <w:tcPr>
            <w:tcW w:w="747" w:type="dxa"/>
            <w:vAlign w:val="center"/>
          </w:tcPr>
          <w:p w:rsidR="00460A97" w:rsidRPr="000A7DF5" w:rsidRDefault="00460A97" w:rsidP="000D4F8F">
            <w:pPr>
              <w:widowControl w:val="0"/>
              <w:autoSpaceDE w:val="0"/>
              <w:autoSpaceDN w:val="0"/>
              <w:adjustRightInd w:val="0"/>
              <w:spacing w:before="85" w:after="43"/>
              <w:ind w:right="-428"/>
              <w:rPr>
                <w:b/>
                <w:bCs/>
                <w:color w:val="000000"/>
                <w:kern w:val="36"/>
              </w:rPr>
            </w:pPr>
            <w:r w:rsidRPr="000A7DF5">
              <w:rPr>
                <w:b/>
                <w:bCs/>
                <w:color w:val="000000"/>
                <w:kern w:val="36"/>
              </w:rPr>
              <w:t>1.</w:t>
            </w:r>
          </w:p>
        </w:tc>
        <w:tc>
          <w:tcPr>
            <w:tcW w:w="1134" w:type="dxa"/>
            <w:vAlign w:val="center"/>
          </w:tcPr>
          <w:p w:rsidR="00460A97" w:rsidRPr="000A7DF5" w:rsidRDefault="00460A97" w:rsidP="000D4F8F">
            <w:pPr>
              <w:widowControl w:val="0"/>
              <w:autoSpaceDE w:val="0"/>
              <w:autoSpaceDN w:val="0"/>
              <w:adjustRightInd w:val="0"/>
              <w:spacing w:before="85" w:after="43"/>
              <w:ind w:right="-428"/>
              <w:rPr>
                <w:b/>
                <w:bCs/>
                <w:color w:val="000000"/>
                <w:kern w:val="36"/>
              </w:rPr>
            </w:pPr>
            <w:r w:rsidRPr="000A7DF5">
              <w:rPr>
                <w:b/>
                <w:bCs/>
                <w:color w:val="000000"/>
                <w:kern w:val="36"/>
              </w:rPr>
              <w:t>2626/1</w:t>
            </w:r>
          </w:p>
        </w:tc>
        <w:tc>
          <w:tcPr>
            <w:tcW w:w="1462" w:type="dxa"/>
            <w:vAlign w:val="center"/>
          </w:tcPr>
          <w:p w:rsidR="00460A97" w:rsidRPr="000A7DF5" w:rsidRDefault="00460A97" w:rsidP="000D4F8F">
            <w:pPr>
              <w:widowControl w:val="0"/>
              <w:autoSpaceDE w:val="0"/>
              <w:autoSpaceDN w:val="0"/>
              <w:adjustRightInd w:val="0"/>
              <w:spacing w:before="85" w:after="43"/>
              <w:ind w:right="-428"/>
              <w:rPr>
                <w:b/>
                <w:bCs/>
                <w:color w:val="000000"/>
                <w:kern w:val="36"/>
              </w:rPr>
            </w:pPr>
            <w:r w:rsidRPr="000A7DF5">
              <w:rPr>
                <w:b/>
                <w:bCs/>
                <w:color w:val="000000"/>
                <w:kern w:val="36"/>
              </w:rPr>
              <w:t>Umag</w:t>
            </w:r>
          </w:p>
        </w:tc>
        <w:tc>
          <w:tcPr>
            <w:tcW w:w="1276" w:type="dxa"/>
            <w:vAlign w:val="center"/>
          </w:tcPr>
          <w:p w:rsidR="00460A97" w:rsidRPr="000A7DF5" w:rsidRDefault="00460A97" w:rsidP="000D4F8F">
            <w:pPr>
              <w:widowControl w:val="0"/>
              <w:autoSpaceDE w:val="0"/>
              <w:autoSpaceDN w:val="0"/>
              <w:adjustRightInd w:val="0"/>
              <w:spacing w:before="85" w:after="43"/>
              <w:ind w:right="-428"/>
              <w:rPr>
                <w:b/>
                <w:bCs/>
                <w:color w:val="000000"/>
                <w:kern w:val="36"/>
              </w:rPr>
            </w:pPr>
            <w:r w:rsidRPr="000A7DF5">
              <w:rPr>
                <w:b/>
                <w:bCs/>
                <w:color w:val="000000"/>
                <w:kern w:val="36"/>
              </w:rPr>
              <w:t xml:space="preserve">Marketi </w:t>
            </w:r>
          </w:p>
        </w:tc>
        <w:tc>
          <w:tcPr>
            <w:tcW w:w="1701" w:type="dxa"/>
            <w:vAlign w:val="center"/>
          </w:tcPr>
          <w:p w:rsidR="00460A97" w:rsidRPr="000A7DF5" w:rsidRDefault="00460A97" w:rsidP="000D4F8F">
            <w:pPr>
              <w:widowControl w:val="0"/>
              <w:autoSpaceDE w:val="0"/>
              <w:autoSpaceDN w:val="0"/>
              <w:adjustRightInd w:val="0"/>
              <w:spacing w:before="85" w:after="43"/>
              <w:ind w:right="-428"/>
              <w:rPr>
                <w:b/>
                <w:bCs/>
                <w:color w:val="000000"/>
                <w:kern w:val="36"/>
              </w:rPr>
            </w:pPr>
            <w:r w:rsidRPr="000A7DF5">
              <w:rPr>
                <w:b/>
              </w:rPr>
              <w:t>zemljište u građevinskom području</w:t>
            </w:r>
          </w:p>
        </w:tc>
        <w:tc>
          <w:tcPr>
            <w:tcW w:w="1134" w:type="dxa"/>
            <w:vAlign w:val="center"/>
          </w:tcPr>
          <w:p w:rsidR="00460A97" w:rsidRPr="000A7DF5" w:rsidRDefault="00460A97" w:rsidP="000D4F8F">
            <w:pPr>
              <w:widowControl w:val="0"/>
              <w:autoSpaceDE w:val="0"/>
              <w:autoSpaceDN w:val="0"/>
              <w:adjustRightInd w:val="0"/>
              <w:spacing w:before="85" w:after="43"/>
              <w:ind w:right="-428"/>
              <w:rPr>
                <w:b/>
                <w:bCs/>
                <w:color w:val="000000"/>
                <w:kern w:val="36"/>
              </w:rPr>
            </w:pPr>
            <w:r w:rsidRPr="000A7DF5">
              <w:rPr>
                <w:b/>
                <w:bCs/>
                <w:color w:val="000000"/>
                <w:kern w:val="36"/>
              </w:rPr>
              <w:t>10.398</w:t>
            </w:r>
          </w:p>
        </w:tc>
        <w:tc>
          <w:tcPr>
            <w:tcW w:w="2119" w:type="dxa"/>
            <w:vAlign w:val="center"/>
          </w:tcPr>
          <w:p w:rsidR="00460A97" w:rsidRPr="000A7DF5" w:rsidRDefault="00FC2037" w:rsidP="000D4F8F">
            <w:pPr>
              <w:widowControl w:val="0"/>
              <w:autoSpaceDE w:val="0"/>
              <w:autoSpaceDN w:val="0"/>
              <w:adjustRightInd w:val="0"/>
              <w:spacing w:before="85" w:after="43"/>
              <w:ind w:right="-428"/>
              <w:rPr>
                <w:b/>
                <w:bCs/>
                <w:color w:val="000000"/>
                <w:kern w:val="36"/>
              </w:rPr>
            </w:pPr>
            <w:r w:rsidRPr="000A7DF5">
              <w:rPr>
                <w:b/>
                <w:bCs/>
                <w:color w:val="000000"/>
                <w:kern w:val="36"/>
              </w:rPr>
              <w:t xml:space="preserve"> </w:t>
            </w:r>
            <w:r w:rsidR="00F151BB" w:rsidRPr="000A7DF5">
              <w:rPr>
                <w:b/>
                <w:bCs/>
                <w:color w:val="000000"/>
                <w:kern w:val="36"/>
              </w:rPr>
              <w:t xml:space="preserve"> </w:t>
            </w:r>
            <w:r w:rsidR="00460A97" w:rsidRPr="000A7DF5">
              <w:rPr>
                <w:b/>
                <w:bCs/>
                <w:color w:val="000000"/>
                <w:kern w:val="36"/>
              </w:rPr>
              <w:t>9.881.700,00 kn</w:t>
            </w:r>
          </w:p>
        </w:tc>
      </w:tr>
      <w:tr w:rsidR="00460A97" w:rsidRPr="000A7DF5" w:rsidTr="00460A97">
        <w:trPr>
          <w:trHeight w:val="552"/>
          <w:jc w:val="center"/>
        </w:trPr>
        <w:tc>
          <w:tcPr>
            <w:tcW w:w="747" w:type="dxa"/>
            <w:vAlign w:val="center"/>
          </w:tcPr>
          <w:p w:rsidR="00460A97" w:rsidRPr="000A7DF5" w:rsidRDefault="00460A97" w:rsidP="000D4F8F">
            <w:pPr>
              <w:ind w:right="-428"/>
              <w:rPr>
                <w:b/>
              </w:rPr>
            </w:pPr>
            <w:r w:rsidRPr="000A7DF5">
              <w:rPr>
                <w:b/>
              </w:rPr>
              <w:t xml:space="preserve">2. </w:t>
            </w:r>
          </w:p>
        </w:tc>
        <w:tc>
          <w:tcPr>
            <w:tcW w:w="1134" w:type="dxa"/>
            <w:vAlign w:val="center"/>
          </w:tcPr>
          <w:p w:rsidR="00460A97" w:rsidRPr="000A7DF5" w:rsidRDefault="00460A97" w:rsidP="000D4F8F">
            <w:pPr>
              <w:ind w:right="-428"/>
              <w:rPr>
                <w:b/>
              </w:rPr>
            </w:pPr>
            <w:r w:rsidRPr="000A7DF5">
              <w:rPr>
                <w:b/>
              </w:rPr>
              <w:t>5173/1</w:t>
            </w:r>
          </w:p>
        </w:tc>
        <w:tc>
          <w:tcPr>
            <w:tcW w:w="1462" w:type="dxa"/>
            <w:vAlign w:val="center"/>
          </w:tcPr>
          <w:p w:rsidR="00460A97" w:rsidRPr="000A7DF5" w:rsidRDefault="00460A97" w:rsidP="000D4F8F">
            <w:pPr>
              <w:ind w:right="-428"/>
              <w:rPr>
                <w:b/>
              </w:rPr>
            </w:pPr>
            <w:r w:rsidRPr="000A7DF5">
              <w:rPr>
                <w:b/>
              </w:rPr>
              <w:t>Umag</w:t>
            </w:r>
          </w:p>
        </w:tc>
        <w:tc>
          <w:tcPr>
            <w:tcW w:w="1276" w:type="dxa"/>
            <w:vAlign w:val="center"/>
          </w:tcPr>
          <w:p w:rsidR="00460A97" w:rsidRPr="000A7DF5" w:rsidRDefault="00460A97" w:rsidP="000D4F8F">
            <w:pPr>
              <w:ind w:right="-428"/>
              <w:rPr>
                <w:b/>
              </w:rPr>
            </w:pPr>
          </w:p>
          <w:p w:rsidR="00460A97" w:rsidRPr="000A7DF5" w:rsidRDefault="00460A97" w:rsidP="000D4F8F">
            <w:pPr>
              <w:ind w:right="-428"/>
              <w:rPr>
                <w:b/>
              </w:rPr>
            </w:pPr>
            <w:r w:rsidRPr="000A7DF5">
              <w:rPr>
                <w:b/>
              </w:rPr>
              <w:t xml:space="preserve">Špinel </w:t>
            </w:r>
          </w:p>
          <w:p w:rsidR="00460A97" w:rsidRPr="000A7DF5" w:rsidRDefault="00460A97" w:rsidP="000D4F8F">
            <w:pPr>
              <w:ind w:right="-428"/>
              <w:rPr>
                <w:b/>
              </w:rPr>
            </w:pPr>
          </w:p>
        </w:tc>
        <w:tc>
          <w:tcPr>
            <w:tcW w:w="1701" w:type="dxa"/>
          </w:tcPr>
          <w:p w:rsidR="00460A97" w:rsidRPr="000A7DF5" w:rsidRDefault="00460A97" w:rsidP="000D4F8F">
            <w:pPr>
              <w:rPr>
                <w:b/>
              </w:rPr>
            </w:pPr>
            <w:r w:rsidRPr="000A7DF5">
              <w:rPr>
                <w:b/>
              </w:rPr>
              <w:t>zemljište u građevinskom području</w:t>
            </w:r>
          </w:p>
        </w:tc>
        <w:tc>
          <w:tcPr>
            <w:tcW w:w="1134" w:type="dxa"/>
            <w:vAlign w:val="center"/>
          </w:tcPr>
          <w:p w:rsidR="00460A97" w:rsidRPr="000A7DF5" w:rsidRDefault="00460A97" w:rsidP="000D4F8F">
            <w:pPr>
              <w:ind w:right="-428"/>
              <w:rPr>
                <w:b/>
              </w:rPr>
            </w:pPr>
            <w:r w:rsidRPr="000A7DF5">
              <w:rPr>
                <w:b/>
              </w:rPr>
              <w:t xml:space="preserve">  1.854</w:t>
            </w:r>
          </w:p>
        </w:tc>
        <w:tc>
          <w:tcPr>
            <w:tcW w:w="2119" w:type="dxa"/>
            <w:vAlign w:val="center"/>
          </w:tcPr>
          <w:p w:rsidR="00460A97" w:rsidRPr="000A7DF5" w:rsidRDefault="00460A97" w:rsidP="000D4F8F">
            <w:pPr>
              <w:jc w:val="center"/>
              <w:rPr>
                <w:b/>
              </w:rPr>
            </w:pPr>
            <w:r w:rsidRPr="000A7DF5">
              <w:rPr>
                <w:b/>
              </w:rPr>
              <w:t xml:space="preserve">769.200,00 kn </w:t>
            </w:r>
          </w:p>
        </w:tc>
      </w:tr>
    </w:tbl>
    <w:p w:rsidR="002E581D" w:rsidRPr="000A7DF5" w:rsidRDefault="002E581D" w:rsidP="00B6030A">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p>
    <w:p w:rsidR="00965FA1" w:rsidRPr="000A7DF5" w:rsidRDefault="001D2DF5" w:rsidP="001D2DF5">
      <w:pPr>
        <w:pStyle w:val="NoSpacing"/>
        <w:jc w:val="both"/>
      </w:pPr>
      <w:r w:rsidRPr="000A7DF5">
        <w:tab/>
      </w:r>
      <w:r w:rsidR="00ED7E6A" w:rsidRPr="000A7DF5">
        <w:t>U odnosu na zemljišt</w:t>
      </w:r>
      <w:r w:rsidR="000F5BBA" w:rsidRPr="000A7DF5">
        <w:t>a</w:t>
      </w:r>
      <w:r w:rsidR="00965FA1" w:rsidRPr="000A7DF5">
        <w:t xml:space="preserve"> koj</w:t>
      </w:r>
      <w:r w:rsidR="000F5BBA" w:rsidRPr="000A7DF5">
        <w:t>a</w:t>
      </w:r>
      <w:r w:rsidR="00965FA1" w:rsidRPr="000A7DF5">
        <w:t xml:space="preserve"> se izlaž</w:t>
      </w:r>
      <w:r w:rsidR="0008352C" w:rsidRPr="000A7DF5">
        <w:t>u</w:t>
      </w:r>
      <w:r w:rsidR="00965FA1" w:rsidRPr="000A7DF5">
        <w:t xml:space="preserve"> prodaji u ovom Javnom natječaju ne obračunava se porez na dodanu vrijednost budući da ist</w:t>
      </w:r>
      <w:r w:rsidR="000F5BBA" w:rsidRPr="000A7DF5">
        <w:t>a</w:t>
      </w:r>
      <w:r w:rsidR="00965FA1" w:rsidRPr="000A7DF5">
        <w:t xml:space="preserve"> ni</w:t>
      </w:r>
      <w:r w:rsidR="000F5BBA" w:rsidRPr="000A7DF5">
        <w:t>su</w:t>
      </w:r>
      <w:r w:rsidR="00965FA1" w:rsidRPr="000A7DF5">
        <w:t xml:space="preserve"> građevinsk</w:t>
      </w:r>
      <w:r w:rsidR="000F5BBA" w:rsidRPr="000A7DF5">
        <w:t>a</w:t>
      </w:r>
      <w:r w:rsidR="00965FA1" w:rsidRPr="000A7DF5">
        <w:t xml:space="preserve"> zemljišt</w:t>
      </w:r>
      <w:r w:rsidR="000F5BBA" w:rsidRPr="000A7DF5">
        <w:t>a</w:t>
      </w:r>
      <w:r w:rsidR="00965FA1" w:rsidRPr="000A7DF5">
        <w:t xml:space="preserve"> u smislu članka 40. stavka 6. Zakona o porezu na dodanu vrijednost („Narodne novine“ broj 73/13, 99/13, 148/13, 153/13 i 143/14</w:t>
      </w:r>
      <w:r w:rsidR="00C17E46" w:rsidRPr="000A7DF5">
        <w:t xml:space="preserve">, 115/16, </w:t>
      </w:r>
      <w:r w:rsidR="00F87652" w:rsidRPr="000A7DF5">
        <w:t>106/18</w:t>
      </w:r>
      <w:r w:rsidR="00C17E46" w:rsidRPr="000A7DF5">
        <w:t>, 121/19</w:t>
      </w:r>
      <w:r w:rsidR="00965FA1" w:rsidRPr="000A7DF5">
        <w:t>) odnosno za ist</w:t>
      </w:r>
      <w:r w:rsidR="000F5BBA" w:rsidRPr="000A7DF5">
        <w:t>a</w:t>
      </w:r>
      <w:r w:rsidR="00965FA1" w:rsidRPr="000A7DF5">
        <w:t xml:space="preserve"> nije izdan izvršni akt kojim se odobrava građenje.</w:t>
      </w:r>
      <w:r w:rsidR="00EB5B01" w:rsidRPr="000A7DF5">
        <w:t xml:space="preserve"> </w:t>
      </w:r>
    </w:p>
    <w:p w:rsidR="00804744" w:rsidRPr="000A7DF5" w:rsidRDefault="001D2DF5" w:rsidP="001D2DF5">
      <w:pPr>
        <w:pStyle w:val="NoSpacing"/>
        <w:jc w:val="both"/>
      </w:pPr>
      <w:r w:rsidRPr="000A7DF5">
        <w:tab/>
      </w:r>
      <w:r w:rsidR="00804744" w:rsidRPr="000A7DF5">
        <w:t>Porez na promet nekretnina, kao i eventualna naknada za prenamjenu zemljišta sukladno odredbama Zakona o poljoprivrednom zemljištu nije uračunata u početnu cijenu nekretnina koje se izlažu na prodaju u ovom Javnom natječaju.</w:t>
      </w:r>
    </w:p>
    <w:p w:rsidR="00804744" w:rsidRPr="000A7DF5" w:rsidRDefault="00804744" w:rsidP="001D2DF5">
      <w:pPr>
        <w:pStyle w:val="NoSpacing"/>
        <w:jc w:val="both"/>
      </w:pPr>
    </w:p>
    <w:p w:rsidR="00195AE2" w:rsidRPr="000A7DF5" w:rsidRDefault="00BC4252" w:rsidP="001D2DF5">
      <w:pPr>
        <w:pStyle w:val="NoSpacing"/>
        <w:jc w:val="both"/>
        <w:rPr>
          <w:b/>
        </w:rPr>
      </w:pPr>
      <w:r w:rsidRPr="000A7DF5">
        <w:rPr>
          <w:b/>
        </w:rPr>
        <w:t xml:space="preserve">II. </w:t>
      </w:r>
      <w:r w:rsidRPr="000A7DF5">
        <w:rPr>
          <w:b/>
        </w:rPr>
        <w:tab/>
      </w:r>
      <w:r w:rsidR="000717BD" w:rsidRPr="000A7DF5">
        <w:rPr>
          <w:b/>
        </w:rPr>
        <w:t>Opis nekretnin</w:t>
      </w:r>
      <w:r w:rsidR="0028529D" w:rsidRPr="000A7DF5">
        <w:rPr>
          <w:b/>
        </w:rPr>
        <w:t>a</w:t>
      </w:r>
      <w:r w:rsidR="000717BD" w:rsidRPr="000A7DF5">
        <w:rPr>
          <w:b/>
        </w:rPr>
        <w:t xml:space="preserve"> koj</w:t>
      </w:r>
      <w:r w:rsidR="0028529D" w:rsidRPr="000A7DF5">
        <w:rPr>
          <w:b/>
        </w:rPr>
        <w:t>e</w:t>
      </w:r>
      <w:r w:rsidR="000717BD" w:rsidRPr="000A7DF5">
        <w:rPr>
          <w:b/>
        </w:rPr>
        <w:t xml:space="preserve"> </w:t>
      </w:r>
      <w:r w:rsidR="0028529D" w:rsidRPr="000A7DF5">
        <w:rPr>
          <w:b/>
        </w:rPr>
        <w:t>su</w:t>
      </w:r>
      <w:r w:rsidR="000717BD" w:rsidRPr="000A7DF5">
        <w:rPr>
          <w:b/>
        </w:rPr>
        <w:t xml:space="preserve"> predmet prodaje:</w:t>
      </w:r>
    </w:p>
    <w:p w:rsidR="00FD379E" w:rsidRPr="000A7DF5" w:rsidRDefault="00FD379E" w:rsidP="001D2DF5">
      <w:pPr>
        <w:pStyle w:val="NoSpacing"/>
        <w:jc w:val="both"/>
        <w:rPr>
          <w:rStyle w:val="Strong"/>
          <w:b/>
        </w:rPr>
      </w:pPr>
    </w:p>
    <w:p w:rsidR="004733C3" w:rsidRPr="000A7DF5" w:rsidRDefault="00EB2E62" w:rsidP="004733C3">
      <w:pPr>
        <w:pStyle w:val="NoSpacing"/>
        <w:jc w:val="both"/>
      </w:pPr>
      <w:r w:rsidRPr="000A7DF5">
        <w:t xml:space="preserve">            Nekretnina pod rednim brojem </w:t>
      </w:r>
      <w:r w:rsidR="003F50C8" w:rsidRPr="000A7DF5">
        <w:t>1</w:t>
      </w:r>
      <w:r w:rsidRPr="000A7DF5">
        <w:t>.</w:t>
      </w:r>
      <w:r w:rsidR="006E0295" w:rsidRPr="000A7DF5">
        <w:t>,</w:t>
      </w:r>
      <w:r w:rsidRPr="000A7DF5">
        <w:t xml:space="preserve"> </w:t>
      </w:r>
      <w:r w:rsidR="003F50C8" w:rsidRPr="000A7DF5">
        <w:t xml:space="preserve">oznake </w:t>
      </w:r>
      <w:r w:rsidR="003F50C8" w:rsidRPr="000A7DF5">
        <w:rPr>
          <w:b/>
        </w:rPr>
        <w:t xml:space="preserve">k.č.br. </w:t>
      </w:r>
      <w:r w:rsidR="00460A97" w:rsidRPr="000A7DF5">
        <w:rPr>
          <w:b/>
        </w:rPr>
        <w:t>2626/1</w:t>
      </w:r>
      <w:r w:rsidR="003F50C8" w:rsidRPr="000A7DF5">
        <w:rPr>
          <w:b/>
        </w:rPr>
        <w:t xml:space="preserve"> k.o. </w:t>
      </w:r>
      <w:r w:rsidR="001D2DF5" w:rsidRPr="000A7DF5">
        <w:rPr>
          <w:b/>
        </w:rPr>
        <w:t>Umag</w:t>
      </w:r>
      <w:r w:rsidR="001D2DF5" w:rsidRPr="000A7DF5">
        <w:t xml:space="preserve"> nalazi se unutar granica </w:t>
      </w:r>
      <w:r w:rsidR="004733C3" w:rsidRPr="000A7DF5">
        <w:t>građevinskog područja Umag</w:t>
      </w:r>
      <w:r w:rsidR="004733C3" w:rsidRPr="000A7DF5">
        <w:rPr>
          <w:b/>
        </w:rPr>
        <w:t xml:space="preserve"> </w:t>
      </w:r>
      <w:r w:rsidR="004733C3" w:rsidRPr="000A7DF5">
        <w:t>- neizgrađeni dio naselja.</w:t>
      </w:r>
    </w:p>
    <w:p w:rsidR="004733C3" w:rsidRPr="000A7DF5" w:rsidRDefault="004733C3" w:rsidP="004733C3">
      <w:pPr>
        <w:pStyle w:val="NoSpacing"/>
        <w:jc w:val="both"/>
      </w:pPr>
    </w:p>
    <w:p w:rsidR="00F43706" w:rsidRPr="000A7DF5" w:rsidRDefault="004733C3" w:rsidP="00F43706">
      <w:pPr>
        <w:pStyle w:val="NoSpacing"/>
        <w:jc w:val="both"/>
        <w:rPr>
          <w:b/>
        </w:rPr>
      </w:pPr>
      <w:r w:rsidRPr="000A7DF5">
        <w:rPr>
          <w:b/>
        </w:rPr>
        <w:tab/>
      </w:r>
      <w:r w:rsidR="00F00224" w:rsidRPr="000A7DF5">
        <w:rPr>
          <w:b/>
        </w:rPr>
        <w:t xml:space="preserve"> </w:t>
      </w:r>
      <w:r w:rsidRPr="000A7DF5">
        <w:rPr>
          <w:b/>
        </w:rPr>
        <w:t xml:space="preserve">Za predmetno </w:t>
      </w:r>
      <w:r w:rsidR="00F43706" w:rsidRPr="000A7DF5">
        <w:rPr>
          <w:b/>
        </w:rPr>
        <w:t xml:space="preserve">područje primjenjuju se odredbe: </w:t>
      </w:r>
    </w:p>
    <w:p w:rsidR="00C17E46" w:rsidRPr="000A7DF5" w:rsidRDefault="00C17E46" w:rsidP="00F43706">
      <w:pPr>
        <w:pStyle w:val="NoSpacing"/>
        <w:jc w:val="both"/>
        <w:rPr>
          <w:b/>
        </w:rPr>
      </w:pPr>
    </w:p>
    <w:p w:rsidR="00F43706" w:rsidRPr="000A7DF5" w:rsidRDefault="00F43706" w:rsidP="00F43706">
      <w:pPr>
        <w:pStyle w:val="NoSpacing"/>
        <w:jc w:val="both"/>
        <w:rPr>
          <w:b/>
        </w:rPr>
      </w:pPr>
      <w:r w:rsidRPr="000A7DF5">
        <w:rPr>
          <w:rFonts w:ascii="Arial" w:hAnsi="Arial" w:cs="Arial"/>
          <w:color w:val="000000"/>
          <w:sz w:val="22"/>
          <w:szCs w:val="22"/>
        </w:rPr>
        <w:t>-</w:t>
      </w:r>
      <w:r w:rsidRPr="000A7DF5">
        <w:rPr>
          <w:rFonts w:ascii="Arial" w:hAnsi="Arial" w:cs="Arial"/>
          <w:color w:val="000000"/>
          <w:sz w:val="22"/>
          <w:szCs w:val="22"/>
        </w:rPr>
        <w:tab/>
        <w:t xml:space="preserve"> </w:t>
      </w:r>
      <w:r w:rsidRPr="000A7DF5">
        <w:rPr>
          <w:color w:val="000000"/>
        </w:rPr>
        <w:t>Prostornog plana uređenja Grada Umaga („Službene novine Grada Umaga-Umago“ broj 3/04., 9/04., 6/06., 8/08. - pročišćeni tekst, 5/10., 5/11., 5/12., 21/14., 10/15., 11/15. - pročišćeni tekst, 19/15., 2/16. - pročišćeni tekst, 12/17. i 18/17. - pročišćeni tekst; u daljnjem tekstu: PPUG Umaga);</w:t>
      </w:r>
    </w:p>
    <w:p w:rsidR="00F43706" w:rsidRPr="000A7DF5" w:rsidRDefault="00F43706" w:rsidP="004733C3">
      <w:pPr>
        <w:pStyle w:val="NoSpacing"/>
        <w:jc w:val="both"/>
        <w:rPr>
          <w:b/>
        </w:rPr>
      </w:pPr>
    </w:p>
    <w:p w:rsidR="00F43706" w:rsidRPr="000A7DF5" w:rsidRDefault="00F43706" w:rsidP="004733C3">
      <w:pPr>
        <w:pStyle w:val="NoSpacing"/>
        <w:jc w:val="both"/>
        <w:rPr>
          <w:b/>
        </w:rPr>
      </w:pPr>
    </w:p>
    <w:p w:rsidR="004733C3" w:rsidRPr="000A7DF5" w:rsidRDefault="00F43706" w:rsidP="004733C3">
      <w:pPr>
        <w:pStyle w:val="NoSpacing"/>
        <w:jc w:val="both"/>
      </w:pPr>
      <w:r w:rsidRPr="000A7DF5">
        <w:t>-</w:t>
      </w:r>
      <w:r w:rsidRPr="000A7DF5">
        <w:tab/>
      </w:r>
      <w:r w:rsidR="004733C3" w:rsidRPr="000A7DF5">
        <w:t>Urbanističkog plana uređenja „Marketi-Umag“ („Službene novine Grada Umaga“, broj 11/12., 25/14., 05/18. i 06/18.-pročišćeni tekst; u daljnjem tekstu: UPU „Marketi-Umag“).</w:t>
      </w:r>
    </w:p>
    <w:p w:rsidR="00F43706" w:rsidRPr="000A7DF5" w:rsidRDefault="00F43706" w:rsidP="004733C3">
      <w:pPr>
        <w:pStyle w:val="NoSpacing"/>
        <w:jc w:val="both"/>
        <w:rPr>
          <w:b/>
        </w:rPr>
      </w:pPr>
    </w:p>
    <w:p w:rsidR="004733C3" w:rsidRPr="000A7DF5" w:rsidRDefault="004733C3" w:rsidP="004733C3">
      <w:pPr>
        <w:pStyle w:val="NoSpacing"/>
        <w:jc w:val="both"/>
      </w:pPr>
      <w:r w:rsidRPr="000A7DF5">
        <w:tab/>
        <w:t xml:space="preserve">Uvidom u grafički dio UPU „Marketi-Umag“, kartografski prikaz broj 1. – „Korištenje i namjena površina“, ustanovljeno je da </w:t>
      </w:r>
      <w:r w:rsidRPr="000A7DF5">
        <w:rPr>
          <w:b/>
        </w:rPr>
        <w:t>katastarska čestica broj 2626/1</w:t>
      </w:r>
      <w:r w:rsidRPr="000A7DF5">
        <w:rPr>
          <w:b/>
          <w:noProof/>
        </w:rPr>
        <w:t xml:space="preserve"> k.o. Umag</w:t>
      </w:r>
      <w:r w:rsidRPr="000A7DF5">
        <w:rPr>
          <w:b/>
        </w:rPr>
        <w:t xml:space="preserve"> nalazi unutar obuhvata planske površine za razvoj i uređenje, gospodarska namjena – poslovna, označeno planskom oznakom K5.</w:t>
      </w:r>
      <w:r w:rsidRPr="000A7DF5">
        <w:t xml:space="preserve"> </w:t>
      </w:r>
    </w:p>
    <w:p w:rsidR="004733C3" w:rsidRPr="000A7DF5" w:rsidRDefault="004733C3" w:rsidP="004733C3">
      <w:pPr>
        <w:pStyle w:val="NoSpacing"/>
        <w:jc w:val="both"/>
      </w:pPr>
      <w:r w:rsidRPr="000A7DF5">
        <w:tab/>
        <w:t>Uvjeti smještaja te uvjeti i način gradnje građevina na površinama gospodarske – poslovne namjene temelje se na odredbama prostornog plana šireg područja, PPUG Umaga za smještaj građevina gospodarskih djelatnosti unutar naselja, te na odredbama UPU „Marketi-Umag“.</w:t>
      </w:r>
    </w:p>
    <w:p w:rsidR="004733C3" w:rsidRPr="000A7DF5" w:rsidRDefault="004733C3" w:rsidP="004733C3">
      <w:pPr>
        <w:pStyle w:val="NoSpacing"/>
        <w:jc w:val="both"/>
      </w:pPr>
      <w:r w:rsidRPr="000A7DF5">
        <w:tab/>
        <w:t xml:space="preserve">Temeljem odredbi za provedbu UPU „Marketi-Umag“, navedeno u točki 2. „Uvjeti smještaja građevina gospodarskih djelatnosti“ </w:t>
      </w:r>
      <w:r w:rsidRPr="000A7DF5">
        <w:rPr>
          <w:b/>
        </w:rPr>
        <w:t xml:space="preserve">na površinama gospodarske – poslovne namjene planske oznake K planiraju se građevine gospodarske – poslovne namjene </w:t>
      </w:r>
      <w:r w:rsidRPr="000A7DF5">
        <w:t>shodno sljedećim uvjetima u tekstu.</w:t>
      </w:r>
    </w:p>
    <w:p w:rsidR="004733C3" w:rsidRPr="000A7DF5" w:rsidRDefault="004733C3" w:rsidP="004733C3">
      <w:pPr>
        <w:pStyle w:val="NoSpacing"/>
        <w:jc w:val="both"/>
        <w:rPr>
          <w:b/>
        </w:rPr>
      </w:pPr>
      <w:r w:rsidRPr="000A7DF5">
        <w:tab/>
        <w:t xml:space="preserve">Unutar građevina gospodarske – poslovne namjene mogu se graditi i uređivati funkcionalne jedinice i prostorije gospodarske – poslovne namjene, te u manjem dijelu (do 50% građevinske bruto površine građevine) funkcionalne jedinice i prostorije javne i društvene namjene i/ili gospodarske – ugostiteljske namjene iz skupine restorani i barovi, a </w:t>
      </w:r>
      <w:r w:rsidRPr="000A7DF5">
        <w:rPr>
          <w:b/>
        </w:rPr>
        <w:t>ne mogu se graditi i uređivati funkcionalne jedinice i prostorije stambene namjene.</w:t>
      </w:r>
    </w:p>
    <w:p w:rsidR="005D63EA" w:rsidRPr="000A7DF5" w:rsidRDefault="004733C3" w:rsidP="005D63EA">
      <w:pPr>
        <w:pStyle w:val="NoSpacing"/>
        <w:jc w:val="both"/>
      </w:pPr>
      <w:r w:rsidRPr="000A7DF5">
        <w:rPr>
          <w:b/>
        </w:rPr>
        <w:tab/>
      </w:r>
      <w:r w:rsidRPr="000A7DF5">
        <w:t>Pod točkom 2.1. propisani su tehnički uvjeti i način gradnje građevina na planiranim površinama gospodarske – poslovne namjene te se na planiranim površinama gospodarske – poslovne namjene, planske oznake K5 određuje:</w:t>
      </w:r>
    </w:p>
    <w:p w:rsidR="005D63EA" w:rsidRPr="000A7DF5" w:rsidRDefault="005D63EA" w:rsidP="005D63EA">
      <w:pPr>
        <w:pStyle w:val="NoSpacing"/>
        <w:jc w:val="both"/>
      </w:pPr>
    </w:p>
    <w:p w:rsidR="004733C3" w:rsidRPr="000A7DF5" w:rsidRDefault="005D63EA" w:rsidP="005D63EA">
      <w:pPr>
        <w:pStyle w:val="NoSpacing"/>
        <w:jc w:val="both"/>
      </w:pPr>
      <w:r w:rsidRPr="000A7DF5">
        <w:t>-</w:t>
      </w:r>
      <w:r w:rsidRPr="000A7DF5">
        <w:tab/>
      </w:r>
      <w:r w:rsidR="004733C3" w:rsidRPr="000A7DF5">
        <w:t xml:space="preserve">oblik i veličina građevnih čestica planskih oznaka K5-1, K5-2 i K5-3 prikazani su na kartografskom prikazu broj 5 „Način i uvjeti gradnje“, pri čemu se aktom za gradnju mogu odrediti građevne čestice sastavljene od dvije ili tri prikazane građevne čestice ili se građevne čestice mogu odrediti neovisno o prikazanim građevnim česticama uz uvjet da </w:t>
      </w:r>
      <w:r w:rsidR="004733C3" w:rsidRPr="000A7DF5">
        <w:rPr>
          <w:b/>
        </w:rPr>
        <w:t>veličina građevne čestice ne može biti manja od 700 m</w:t>
      </w:r>
      <w:r w:rsidR="004733C3" w:rsidRPr="000A7DF5">
        <w:rPr>
          <w:b/>
          <w:vertAlign w:val="superscript"/>
        </w:rPr>
        <w:t>2</w:t>
      </w:r>
      <w:r w:rsidR="004733C3" w:rsidRPr="000A7DF5">
        <w:t>,</w:t>
      </w:r>
    </w:p>
    <w:p w:rsidR="005D63EA" w:rsidRPr="000A7DF5" w:rsidRDefault="005D63EA" w:rsidP="005D63EA">
      <w:pPr>
        <w:pStyle w:val="NoSpacing"/>
        <w:jc w:val="both"/>
      </w:pPr>
    </w:p>
    <w:p w:rsidR="004733C3" w:rsidRPr="000A7DF5" w:rsidRDefault="005D63EA" w:rsidP="005D63EA">
      <w:pPr>
        <w:pStyle w:val="NoSpacing"/>
      </w:pPr>
      <w:r w:rsidRPr="000A7DF5">
        <w:t>-</w:t>
      </w:r>
      <w:r w:rsidRPr="000A7DF5">
        <w:tab/>
      </w:r>
      <w:r w:rsidR="004733C3" w:rsidRPr="000A7DF5">
        <w:t>na svim površinama gospodarske – poslovne namjene planske oznake K najveća veličina građevne čestice istovjetna je veličini odnosne površine gospodarske – poslovne namjene,</w:t>
      </w:r>
    </w:p>
    <w:p w:rsidR="00C17E46" w:rsidRPr="000A7DF5" w:rsidRDefault="00C17E46" w:rsidP="005D63EA">
      <w:pPr>
        <w:pStyle w:val="NoSpacing"/>
      </w:pPr>
    </w:p>
    <w:p w:rsidR="00C17E46" w:rsidRPr="000A7DF5" w:rsidRDefault="00C17E46" w:rsidP="005D63EA">
      <w:pPr>
        <w:pStyle w:val="NoSpacing"/>
      </w:pPr>
      <w:r w:rsidRPr="000A7DF5">
        <w:t>-</w:t>
      </w:r>
      <w:r w:rsidRPr="000A7DF5">
        <w:tab/>
        <w:t xml:space="preserve">građevina se gradi kao samostojeća, poluugrađena ili ugrađena, </w:t>
      </w:r>
    </w:p>
    <w:p w:rsidR="005D63EA" w:rsidRPr="000A7DF5" w:rsidRDefault="005D63EA" w:rsidP="005D63EA">
      <w:pPr>
        <w:pStyle w:val="NoSpacing"/>
      </w:pPr>
    </w:p>
    <w:p w:rsidR="005D63EA" w:rsidRPr="000A7DF5" w:rsidRDefault="005D63EA" w:rsidP="005D63EA">
      <w:pPr>
        <w:pStyle w:val="NoSpacing"/>
      </w:pPr>
      <w:r w:rsidRPr="000A7DF5">
        <w:t>-</w:t>
      </w:r>
      <w:r w:rsidRPr="000A7DF5">
        <w:tab/>
      </w:r>
      <w:r w:rsidR="004733C3" w:rsidRPr="000A7DF5">
        <w:t>dio građevne čestice mora biti ozelenjeno i hortikulturno uređeno, sukladno odredbama točke 6.1. iz tekstualnog dijela plana UPU „Marketi-Umag“,</w:t>
      </w:r>
    </w:p>
    <w:p w:rsidR="005D63EA" w:rsidRPr="000A7DF5" w:rsidRDefault="005D63EA" w:rsidP="005D63EA">
      <w:pPr>
        <w:pStyle w:val="NoSpacing"/>
      </w:pPr>
    </w:p>
    <w:p w:rsidR="00F43706" w:rsidRPr="000A7DF5" w:rsidRDefault="005D63EA" w:rsidP="005D63EA">
      <w:pPr>
        <w:pStyle w:val="NoSpacing"/>
        <w:jc w:val="both"/>
      </w:pPr>
      <w:r w:rsidRPr="000A7DF5">
        <w:t>-</w:t>
      </w:r>
      <w:r w:rsidRPr="000A7DF5">
        <w:tab/>
        <w:t>n</w:t>
      </w:r>
      <w:r w:rsidR="004733C3" w:rsidRPr="000A7DF5">
        <w:t>a površinama gospodarske – poslovne namjene planske oznake K5 građevni pravac i/ili gradivi dio građevne čestice određuje se na udaljenosti najmanje 4 m od granice vlastite građevne čestice prema sabirnoj ulici (SU), na udaljenosti najmanje 4m od granice vlastite građevne čestice prema ostaloj ulici (OU), te na udaljenosti od najmanje 4m od granice vlastite građevne čestice prema koridoru vodotoka spojnog kanala Umaškog potoka i Južnog kraka, pri čemu se, uz odobrenje tijela nadležnog za sigurnost prometa i pod uvjetima iz tog odobrenja, građevni pravac može odrediti i na udaljenosti manjoj od 4m od granice vlastite građevne čestice prema sabirnoj (SU) i ostaloj ulici (OU).</w:t>
      </w:r>
    </w:p>
    <w:p w:rsidR="005D63EA" w:rsidRPr="000A7DF5" w:rsidRDefault="005D63EA" w:rsidP="005D63EA">
      <w:pPr>
        <w:pStyle w:val="NoSpacing"/>
        <w:jc w:val="both"/>
      </w:pPr>
    </w:p>
    <w:p w:rsidR="004733C3" w:rsidRPr="000A7DF5" w:rsidRDefault="005D63EA" w:rsidP="005D63EA">
      <w:pPr>
        <w:pStyle w:val="NoSpacing"/>
        <w:jc w:val="both"/>
      </w:pPr>
      <w:r w:rsidRPr="000A7DF5">
        <w:t>-</w:t>
      </w:r>
      <w:r w:rsidRPr="000A7DF5">
        <w:tab/>
        <w:t>u</w:t>
      </w:r>
      <w:r w:rsidR="004733C3" w:rsidRPr="000A7DF5">
        <w:t xml:space="preserve">daljenost gradivog dijela građevne čestice od granica vlastite građevne čestice prema ostalim susjednim građevnim česticama je najmanje h/2, ali ne manje od 4 m. </w:t>
      </w:r>
    </w:p>
    <w:p w:rsidR="004733C3" w:rsidRPr="000A7DF5" w:rsidRDefault="005D63EA" w:rsidP="005D63EA">
      <w:pPr>
        <w:pStyle w:val="NoSpacing"/>
        <w:jc w:val="both"/>
      </w:pPr>
      <w:r w:rsidRPr="000A7DF5">
        <w:lastRenderedPageBreak/>
        <w:t>-</w:t>
      </w:r>
      <w:r w:rsidRPr="000A7DF5">
        <w:tab/>
      </w:r>
      <w:r w:rsidR="004733C3" w:rsidRPr="000A7DF5">
        <w:t>Najveća dozvoljena izgrađenost građevne čestice je 50% (najveći dozvoljeni koeficijent izgrađenosti građevne čestice kig je 0,50) za samostojeće građevine, a za poluugrađene i ugrađene građevine određuje se primjenom tablice:</w:t>
      </w:r>
    </w:p>
    <w:p w:rsidR="005D63EA" w:rsidRPr="000A7DF5" w:rsidRDefault="005D63EA" w:rsidP="005D63EA">
      <w:pPr>
        <w:pStyle w:val="NoSpacing"/>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075"/>
      </w:tblGrid>
      <w:tr w:rsidR="004733C3" w:rsidRPr="000A7DF5" w:rsidTr="00647405">
        <w:trPr>
          <w:trHeight w:val="50"/>
        </w:trPr>
        <w:tc>
          <w:tcPr>
            <w:tcW w:w="5387" w:type="dxa"/>
            <w:shd w:val="clear" w:color="auto" w:fill="auto"/>
            <w:vAlign w:val="center"/>
          </w:tcPr>
          <w:p w:rsidR="004733C3" w:rsidRPr="000A7DF5" w:rsidRDefault="004733C3" w:rsidP="00F00224">
            <w:pPr>
              <w:spacing w:after="120" w:line="276" w:lineRule="auto"/>
              <w:rPr>
                <w:color w:val="000000"/>
              </w:rPr>
            </w:pPr>
            <w:r w:rsidRPr="000A7DF5">
              <w:rPr>
                <w:color w:val="000000"/>
              </w:rPr>
              <w:t>POLUUGRAĐENE GRAĐEVINE – građevne čestice površine od 350m</w:t>
            </w:r>
            <w:r w:rsidRPr="000A7DF5">
              <w:rPr>
                <w:color w:val="000000"/>
                <w:vertAlign w:val="superscript"/>
              </w:rPr>
              <w:t>2</w:t>
            </w:r>
            <w:r w:rsidRPr="000A7DF5">
              <w:rPr>
                <w:color w:val="000000"/>
              </w:rPr>
              <w:t xml:space="preserve"> do 400 m</w:t>
            </w:r>
            <w:r w:rsidRPr="000A7DF5">
              <w:rPr>
                <w:color w:val="000000"/>
                <w:vertAlign w:val="superscript"/>
              </w:rPr>
              <w:t>2</w:t>
            </w:r>
          </w:p>
        </w:tc>
        <w:tc>
          <w:tcPr>
            <w:tcW w:w="4075" w:type="dxa"/>
            <w:shd w:val="clear" w:color="auto" w:fill="auto"/>
            <w:vAlign w:val="center"/>
          </w:tcPr>
          <w:p w:rsidR="004733C3" w:rsidRPr="000A7DF5" w:rsidRDefault="004733C3" w:rsidP="00F00224">
            <w:pPr>
              <w:spacing w:after="120" w:line="276" w:lineRule="auto"/>
              <w:rPr>
                <w:color w:val="000000"/>
              </w:rPr>
            </w:pPr>
            <w:r w:rsidRPr="000A7DF5">
              <w:rPr>
                <w:color w:val="000000"/>
              </w:rPr>
              <w:t>zbir od 204,5 m</w:t>
            </w:r>
            <w:r w:rsidRPr="000A7DF5">
              <w:rPr>
                <w:color w:val="000000"/>
                <w:vertAlign w:val="superscript"/>
              </w:rPr>
              <w:t>2</w:t>
            </w:r>
            <w:r w:rsidRPr="000A7DF5">
              <w:rPr>
                <w:color w:val="000000"/>
              </w:rPr>
              <w:t xml:space="preserve"> + 55% površine građevne čestice iznad 350 m</w:t>
            </w:r>
            <w:r w:rsidRPr="000A7DF5">
              <w:rPr>
                <w:color w:val="000000"/>
                <w:vertAlign w:val="superscript"/>
              </w:rPr>
              <w:t>2</w:t>
            </w:r>
          </w:p>
        </w:tc>
      </w:tr>
      <w:tr w:rsidR="004733C3" w:rsidRPr="000A7DF5" w:rsidTr="00647405">
        <w:trPr>
          <w:trHeight w:val="819"/>
        </w:trPr>
        <w:tc>
          <w:tcPr>
            <w:tcW w:w="5387" w:type="dxa"/>
            <w:shd w:val="clear" w:color="auto" w:fill="auto"/>
            <w:vAlign w:val="center"/>
          </w:tcPr>
          <w:p w:rsidR="004733C3" w:rsidRPr="000A7DF5" w:rsidRDefault="004733C3" w:rsidP="00F00224">
            <w:pPr>
              <w:spacing w:after="120" w:line="276" w:lineRule="auto"/>
              <w:rPr>
                <w:color w:val="000000"/>
              </w:rPr>
            </w:pPr>
            <w:r w:rsidRPr="000A7DF5">
              <w:rPr>
                <w:color w:val="000000"/>
              </w:rPr>
              <w:t>POLUUGRAĐENE GRAĐEVINE – građevne čestice površine veće od 400 m</w:t>
            </w:r>
            <w:r w:rsidRPr="000A7DF5">
              <w:rPr>
                <w:color w:val="000000"/>
                <w:vertAlign w:val="superscript"/>
              </w:rPr>
              <w:t>2</w:t>
            </w:r>
          </w:p>
        </w:tc>
        <w:tc>
          <w:tcPr>
            <w:tcW w:w="4075" w:type="dxa"/>
            <w:shd w:val="clear" w:color="auto" w:fill="auto"/>
            <w:vAlign w:val="center"/>
          </w:tcPr>
          <w:p w:rsidR="004733C3" w:rsidRPr="000A7DF5" w:rsidRDefault="004733C3" w:rsidP="00F00224">
            <w:pPr>
              <w:spacing w:after="120" w:line="276" w:lineRule="auto"/>
              <w:rPr>
                <w:color w:val="000000"/>
              </w:rPr>
            </w:pPr>
            <w:r w:rsidRPr="000A7DF5">
              <w:rPr>
                <w:color w:val="000000"/>
              </w:rPr>
              <w:t>zbir od 232 m</w:t>
            </w:r>
            <w:r w:rsidRPr="000A7DF5">
              <w:rPr>
                <w:color w:val="000000"/>
                <w:vertAlign w:val="superscript"/>
              </w:rPr>
              <w:t>2</w:t>
            </w:r>
            <w:r w:rsidRPr="000A7DF5">
              <w:rPr>
                <w:color w:val="000000"/>
              </w:rPr>
              <w:t xml:space="preserve"> + 45% površine građevne čestice iznad 400 m</w:t>
            </w:r>
            <w:r w:rsidRPr="000A7DF5">
              <w:rPr>
                <w:color w:val="000000"/>
                <w:vertAlign w:val="superscript"/>
              </w:rPr>
              <w:t>2</w:t>
            </w:r>
          </w:p>
        </w:tc>
      </w:tr>
      <w:tr w:rsidR="004733C3" w:rsidRPr="000A7DF5" w:rsidTr="00647405">
        <w:trPr>
          <w:trHeight w:val="17"/>
        </w:trPr>
        <w:tc>
          <w:tcPr>
            <w:tcW w:w="5387" w:type="dxa"/>
            <w:shd w:val="clear" w:color="auto" w:fill="auto"/>
            <w:vAlign w:val="center"/>
          </w:tcPr>
          <w:p w:rsidR="004733C3" w:rsidRPr="000A7DF5" w:rsidRDefault="004733C3" w:rsidP="00F00224">
            <w:pPr>
              <w:spacing w:after="120" w:line="276" w:lineRule="auto"/>
              <w:rPr>
                <w:color w:val="000000"/>
              </w:rPr>
            </w:pPr>
            <w:r w:rsidRPr="000A7DF5">
              <w:rPr>
                <w:color w:val="000000"/>
              </w:rPr>
              <w:t>UGRAĐENE GRAĐEVINE - građevne čestice površine 350 m</w:t>
            </w:r>
            <w:r w:rsidRPr="000A7DF5">
              <w:rPr>
                <w:color w:val="000000"/>
                <w:vertAlign w:val="superscript"/>
              </w:rPr>
              <w:t>2</w:t>
            </w:r>
          </w:p>
        </w:tc>
        <w:tc>
          <w:tcPr>
            <w:tcW w:w="4075" w:type="dxa"/>
            <w:shd w:val="clear" w:color="auto" w:fill="auto"/>
            <w:vAlign w:val="center"/>
          </w:tcPr>
          <w:p w:rsidR="004733C3" w:rsidRPr="000A7DF5" w:rsidRDefault="004733C3" w:rsidP="00F00224">
            <w:pPr>
              <w:spacing w:after="120" w:line="276" w:lineRule="auto"/>
              <w:rPr>
                <w:color w:val="000000"/>
              </w:rPr>
            </w:pPr>
            <w:r w:rsidRPr="000A7DF5">
              <w:rPr>
                <w:color w:val="000000"/>
              </w:rPr>
              <w:t>237 m</w:t>
            </w:r>
            <w:r w:rsidRPr="000A7DF5">
              <w:rPr>
                <w:color w:val="000000"/>
                <w:vertAlign w:val="superscript"/>
              </w:rPr>
              <w:t>2</w:t>
            </w:r>
          </w:p>
        </w:tc>
      </w:tr>
      <w:tr w:rsidR="004733C3" w:rsidRPr="000A7DF5" w:rsidTr="00647405">
        <w:trPr>
          <w:trHeight w:val="17"/>
        </w:trPr>
        <w:tc>
          <w:tcPr>
            <w:tcW w:w="5387" w:type="dxa"/>
            <w:shd w:val="clear" w:color="auto" w:fill="auto"/>
            <w:vAlign w:val="center"/>
          </w:tcPr>
          <w:p w:rsidR="004733C3" w:rsidRPr="000A7DF5" w:rsidRDefault="004733C3" w:rsidP="00F00224">
            <w:pPr>
              <w:spacing w:after="120" w:line="276" w:lineRule="auto"/>
              <w:rPr>
                <w:color w:val="000000"/>
              </w:rPr>
            </w:pPr>
            <w:r w:rsidRPr="000A7DF5">
              <w:rPr>
                <w:color w:val="000000"/>
              </w:rPr>
              <w:t>UGRAĐENE GRAĐEVINE - građevne čestice površine veće od 350 m</w:t>
            </w:r>
            <w:r w:rsidRPr="000A7DF5">
              <w:rPr>
                <w:color w:val="000000"/>
                <w:vertAlign w:val="superscript"/>
              </w:rPr>
              <w:t>2</w:t>
            </w:r>
          </w:p>
        </w:tc>
        <w:tc>
          <w:tcPr>
            <w:tcW w:w="4075" w:type="dxa"/>
            <w:shd w:val="clear" w:color="auto" w:fill="auto"/>
            <w:vAlign w:val="center"/>
          </w:tcPr>
          <w:p w:rsidR="004733C3" w:rsidRPr="000A7DF5" w:rsidRDefault="004733C3" w:rsidP="00F00224">
            <w:pPr>
              <w:spacing w:after="120" w:line="276" w:lineRule="auto"/>
              <w:rPr>
                <w:color w:val="000000"/>
              </w:rPr>
            </w:pPr>
            <w:r w:rsidRPr="000A7DF5">
              <w:rPr>
                <w:color w:val="000000"/>
              </w:rPr>
              <w:t>zbir od 237 m</w:t>
            </w:r>
            <w:r w:rsidRPr="000A7DF5">
              <w:rPr>
                <w:color w:val="000000"/>
                <w:vertAlign w:val="superscript"/>
              </w:rPr>
              <w:t>2</w:t>
            </w:r>
            <w:r w:rsidRPr="000A7DF5">
              <w:rPr>
                <w:color w:val="000000"/>
              </w:rPr>
              <w:t xml:space="preserve"> + 45% površine građevne čestice iznad 350 m</w:t>
            </w:r>
            <w:r w:rsidRPr="000A7DF5">
              <w:rPr>
                <w:color w:val="000000"/>
                <w:vertAlign w:val="superscript"/>
              </w:rPr>
              <w:t>2</w:t>
            </w:r>
          </w:p>
        </w:tc>
      </w:tr>
    </w:tbl>
    <w:p w:rsidR="004733C3" w:rsidRPr="000A7DF5" w:rsidRDefault="004733C3" w:rsidP="00F00224">
      <w:pPr>
        <w:spacing w:after="120" w:line="276" w:lineRule="auto"/>
        <w:ind w:left="1440"/>
        <w:jc w:val="both"/>
        <w:rPr>
          <w:rFonts w:ascii="Arial" w:hAnsi="Arial" w:cs="Arial"/>
          <w:color w:val="FF0000"/>
          <w:sz w:val="16"/>
          <w:szCs w:val="16"/>
        </w:rPr>
      </w:pPr>
    </w:p>
    <w:p w:rsidR="00CC1C60" w:rsidRPr="000A7DF5" w:rsidRDefault="005D63EA" w:rsidP="00CC1C60">
      <w:pPr>
        <w:pStyle w:val="NoSpacing"/>
        <w:jc w:val="both"/>
      </w:pPr>
      <w:r w:rsidRPr="000A7DF5">
        <w:t>-</w:t>
      </w:r>
      <w:r w:rsidRPr="000A7DF5">
        <w:tab/>
      </w:r>
      <w:r w:rsidR="004733C3" w:rsidRPr="000A7DF5">
        <w:t xml:space="preserve">najveći dozvoljeni koeficijent iskoristivosti građevne čestice (kis) istovrijedan je umnošku koeficijenta izgrađenosti građevne čestice (kig) i najvećeg dozvoljenog broja etaža građevine iz odredbi za provedbu UPU </w:t>
      </w:r>
      <w:r w:rsidR="004733C3" w:rsidRPr="000A7DF5">
        <w:rPr>
          <w:noProof/>
        </w:rPr>
        <w:t>„Marketi-Umag“</w:t>
      </w:r>
      <w:r w:rsidR="004733C3" w:rsidRPr="000A7DF5">
        <w:t>,</w:t>
      </w:r>
    </w:p>
    <w:p w:rsidR="00CC1C60" w:rsidRPr="000A7DF5" w:rsidRDefault="00CC1C60" w:rsidP="00CC1C60">
      <w:pPr>
        <w:pStyle w:val="NoSpacing"/>
        <w:jc w:val="both"/>
      </w:pPr>
    </w:p>
    <w:p w:rsidR="00CC1C60" w:rsidRPr="000A7DF5" w:rsidRDefault="00CC1C60" w:rsidP="00CC1C60">
      <w:pPr>
        <w:pStyle w:val="NoSpacing"/>
        <w:jc w:val="both"/>
      </w:pPr>
      <w:r w:rsidRPr="000A7DF5">
        <w:t>-</w:t>
      </w:r>
      <w:r w:rsidRPr="000A7DF5">
        <w:tab/>
      </w:r>
      <w:r w:rsidR="004733C3" w:rsidRPr="000A7DF5">
        <w:t>arhitektonsko oblikovanje građevine temelji se na suvremenim principima,</w:t>
      </w:r>
    </w:p>
    <w:p w:rsidR="00CC1C60" w:rsidRPr="000A7DF5" w:rsidRDefault="00CC1C60" w:rsidP="00CC1C60">
      <w:pPr>
        <w:pStyle w:val="NoSpacing"/>
        <w:jc w:val="both"/>
      </w:pPr>
    </w:p>
    <w:p w:rsidR="004733C3" w:rsidRPr="000A7DF5" w:rsidRDefault="00CC1C60" w:rsidP="00CC1C60">
      <w:pPr>
        <w:pStyle w:val="NoSpacing"/>
        <w:jc w:val="both"/>
      </w:pPr>
      <w:r w:rsidRPr="000A7DF5">
        <w:t>-</w:t>
      </w:r>
      <w:r w:rsidRPr="000A7DF5">
        <w:tab/>
      </w:r>
      <w:r w:rsidR="004733C3" w:rsidRPr="000A7DF5">
        <w:t>koriste se konstrukcije i materijali, koji osim osobina određenih posebnim propisima, moraju uvažavati lokalne klimatske uvjete,</w:t>
      </w:r>
    </w:p>
    <w:p w:rsidR="00C17E46" w:rsidRPr="000A7DF5" w:rsidRDefault="00C17E46" w:rsidP="00CC1C60">
      <w:pPr>
        <w:pStyle w:val="NoSpacing"/>
        <w:jc w:val="both"/>
      </w:pPr>
    </w:p>
    <w:p w:rsidR="00CC1C60" w:rsidRPr="000A7DF5" w:rsidRDefault="00C17E46" w:rsidP="00CC1C60">
      <w:pPr>
        <w:pStyle w:val="NoSpacing"/>
      </w:pPr>
      <w:r w:rsidRPr="000A7DF5">
        <w:t xml:space="preserve">- </w:t>
      </w:r>
      <w:r w:rsidRPr="000A7DF5">
        <w:tab/>
      </w:r>
      <w:r w:rsidR="004733C3" w:rsidRPr="000A7DF5">
        <w:t>na fasadama građevine nije dozvoljeno postavljane klimatskih uređaja niti antena,</w:t>
      </w:r>
    </w:p>
    <w:p w:rsidR="00CC1C60" w:rsidRPr="000A7DF5" w:rsidRDefault="00CC1C60" w:rsidP="00CC1C60">
      <w:pPr>
        <w:pStyle w:val="NoSpacing"/>
      </w:pPr>
    </w:p>
    <w:p w:rsidR="004733C3" w:rsidRPr="000A7DF5" w:rsidRDefault="00CC1C60" w:rsidP="00CC1C60">
      <w:pPr>
        <w:pStyle w:val="NoSpacing"/>
      </w:pPr>
      <w:r w:rsidRPr="000A7DF5">
        <w:t>-</w:t>
      </w:r>
      <w:r w:rsidRPr="000A7DF5">
        <w:tab/>
      </w:r>
      <w:r w:rsidR="004733C3" w:rsidRPr="000A7DF5">
        <w:t>visina građevine do vijenca je najviše 15,0 m, a visina do sljemena krova je najviše 18,2 m,</w:t>
      </w:r>
    </w:p>
    <w:p w:rsidR="00CC1C60" w:rsidRPr="000A7DF5" w:rsidRDefault="00CC1C60" w:rsidP="00CC1C60">
      <w:pPr>
        <w:pStyle w:val="NoSpacing"/>
        <w:ind w:left="720"/>
      </w:pPr>
    </w:p>
    <w:p w:rsidR="00CC1C60" w:rsidRPr="000A7DF5" w:rsidRDefault="00CC1C60" w:rsidP="00CC1C60">
      <w:pPr>
        <w:pStyle w:val="NoSpacing"/>
      </w:pPr>
      <w:r w:rsidRPr="000A7DF5">
        <w:t>-</w:t>
      </w:r>
      <w:r w:rsidRPr="000A7DF5">
        <w:tab/>
      </w:r>
      <w:r w:rsidR="004733C3" w:rsidRPr="000A7DF5">
        <w:t>broj etaža građevine je najviše 2Po+P+4,</w:t>
      </w:r>
    </w:p>
    <w:p w:rsidR="00CC1C60" w:rsidRPr="000A7DF5" w:rsidRDefault="00CC1C60" w:rsidP="00CC1C60">
      <w:pPr>
        <w:pStyle w:val="NoSpacing"/>
      </w:pPr>
    </w:p>
    <w:p w:rsidR="004733C3" w:rsidRPr="000A7DF5" w:rsidRDefault="00CC1C60" w:rsidP="00CC1C60">
      <w:pPr>
        <w:pStyle w:val="NoSpacing"/>
        <w:jc w:val="both"/>
      </w:pPr>
      <w:r w:rsidRPr="000A7DF5">
        <w:t>-</w:t>
      </w:r>
      <w:r w:rsidRPr="000A7DF5">
        <w:tab/>
      </w:r>
      <w:r w:rsidR="004733C3" w:rsidRPr="000A7DF5">
        <w:t>krovište može biti ravno, koso te dvostrešno ili višestrešno i tada pokriveno kupom kanalicom ili pokrovom od sličnog materijala i jednakih obilježja, ili kombinirano,</w:t>
      </w:r>
    </w:p>
    <w:p w:rsidR="00CC1C60" w:rsidRPr="000A7DF5" w:rsidRDefault="00CC1C60" w:rsidP="00CC1C60">
      <w:pPr>
        <w:pStyle w:val="NoSpacing"/>
      </w:pPr>
    </w:p>
    <w:p w:rsidR="00647405" w:rsidRPr="000A7DF5" w:rsidRDefault="00CC1C60" w:rsidP="00647405">
      <w:pPr>
        <w:pStyle w:val="NoSpacing"/>
      </w:pPr>
      <w:r w:rsidRPr="000A7DF5">
        <w:t>-</w:t>
      </w:r>
      <w:r w:rsidRPr="000A7DF5">
        <w:tab/>
      </w:r>
      <w:r w:rsidR="004733C3" w:rsidRPr="000A7DF5">
        <w:t>nagib krovne plohe je najviše 40% odnosno 22°,</w:t>
      </w:r>
    </w:p>
    <w:p w:rsidR="00647405" w:rsidRPr="000A7DF5" w:rsidRDefault="00647405" w:rsidP="00647405">
      <w:pPr>
        <w:pStyle w:val="NoSpacing"/>
      </w:pPr>
    </w:p>
    <w:p w:rsidR="004733C3" w:rsidRPr="000A7DF5" w:rsidRDefault="00647405" w:rsidP="00647405">
      <w:pPr>
        <w:pStyle w:val="NoSpacing"/>
      </w:pPr>
      <w:r w:rsidRPr="000A7DF5">
        <w:t>-</w:t>
      </w:r>
      <w:r w:rsidRPr="000A7DF5">
        <w:tab/>
      </w:r>
      <w:r w:rsidR="004733C3" w:rsidRPr="000A7DF5">
        <w:t>najviše 50% krovne površine može se koristiti za postavu sunčevih kolektora,</w:t>
      </w:r>
    </w:p>
    <w:p w:rsidR="00CC1C60" w:rsidRPr="000A7DF5" w:rsidRDefault="00CC1C60" w:rsidP="00647405">
      <w:pPr>
        <w:pStyle w:val="NoSpacing"/>
        <w:ind w:left="360"/>
      </w:pPr>
    </w:p>
    <w:p w:rsidR="004733C3" w:rsidRPr="000A7DF5" w:rsidRDefault="00647405" w:rsidP="00647405">
      <w:pPr>
        <w:pStyle w:val="NoSpacing"/>
        <w:jc w:val="both"/>
      </w:pPr>
      <w:r w:rsidRPr="000A7DF5">
        <w:t>-</w:t>
      </w:r>
      <w:r w:rsidRPr="000A7DF5">
        <w:tab/>
      </w:r>
      <w:r w:rsidR="004733C3" w:rsidRPr="000A7DF5">
        <w:t>građevna čestica mora imati neposredan kolni prilaz – priključak na pristupnu prometnicu i priključke na javnu komunalnu infrastrukturu,</w:t>
      </w:r>
    </w:p>
    <w:p w:rsidR="00647405" w:rsidRPr="000A7DF5" w:rsidRDefault="00647405" w:rsidP="00647405">
      <w:pPr>
        <w:pStyle w:val="NoSpacing"/>
        <w:jc w:val="both"/>
      </w:pPr>
    </w:p>
    <w:p w:rsidR="004733C3" w:rsidRPr="000A7DF5" w:rsidRDefault="00647405" w:rsidP="00647405">
      <w:pPr>
        <w:pStyle w:val="NoSpacing"/>
        <w:jc w:val="both"/>
      </w:pPr>
      <w:r w:rsidRPr="000A7DF5">
        <w:t>-</w:t>
      </w:r>
      <w:r w:rsidRPr="000A7DF5">
        <w:tab/>
      </w:r>
      <w:r w:rsidR="004733C3" w:rsidRPr="000A7DF5">
        <w:t>kolna površina za kolni prilaz građevnoj čestici je širine najmanje 5,5 m, a svijetle visine najmanje 4,5 m i obvezno je iz sabirne ulice (SU) ili ostale ulice (OU),</w:t>
      </w:r>
    </w:p>
    <w:p w:rsidR="00647405" w:rsidRPr="000A7DF5" w:rsidRDefault="00647405" w:rsidP="00647405">
      <w:pPr>
        <w:pStyle w:val="NoSpacing"/>
        <w:jc w:val="both"/>
      </w:pPr>
    </w:p>
    <w:p w:rsidR="004733C3" w:rsidRPr="000A7DF5" w:rsidRDefault="00647405" w:rsidP="00647405">
      <w:pPr>
        <w:pStyle w:val="NoSpacing"/>
      </w:pPr>
      <w:r w:rsidRPr="000A7DF5">
        <w:t>-</w:t>
      </w:r>
      <w:r w:rsidRPr="000A7DF5">
        <w:tab/>
      </w:r>
      <w:r w:rsidR="004733C3" w:rsidRPr="000A7DF5">
        <w:t>visina ograde građevne čestice je najviše 1,5 m,</w:t>
      </w:r>
    </w:p>
    <w:p w:rsidR="00647405" w:rsidRPr="000A7DF5" w:rsidRDefault="00647405" w:rsidP="00647405">
      <w:pPr>
        <w:pStyle w:val="NoSpacing"/>
      </w:pPr>
    </w:p>
    <w:p w:rsidR="004733C3" w:rsidRPr="000A7DF5" w:rsidRDefault="00647405" w:rsidP="00647405">
      <w:pPr>
        <w:pStyle w:val="NoSpacing"/>
        <w:jc w:val="both"/>
      </w:pPr>
      <w:r w:rsidRPr="000A7DF5">
        <w:t>-</w:t>
      </w:r>
      <w:r w:rsidRPr="000A7DF5">
        <w:tab/>
      </w:r>
      <w:r w:rsidR="004733C3" w:rsidRPr="000A7DF5">
        <w:t>unutar građevne čestice mogu se postavljati reklamni panoi u skladu s odgovarajućom odlukom Grada Umaga</w:t>
      </w:r>
      <w:r w:rsidR="00C17E46" w:rsidRPr="000A7DF5">
        <w:t xml:space="preserve"> - Umago</w:t>
      </w:r>
      <w:r w:rsidR="004733C3" w:rsidRPr="000A7DF5">
        <w:t>,</w:t>
      </w:r>
    </w:p>
    <w:p w:rsidR="00647405" w:rsidRPr="000A7DF5" w:rsidRDefault="00647405" w:rsidP="00647405">
      <w:pPr>
        <w:pStyle w:val="NoSpacing"/>
        <w:jc w:val="both"/>
      </w:pPr>
    </w:p>
    <w:p w:rsidR="00647405" w:rsidRPr="000A7DF5" w:rsidRDefault="00647405" w:rsidP="00647405">
      <w:pPr>
        <w:pStyle w:val="NoSpacing"/>
      </w:pPr>
    </w:p>
    <w:p w:rsidR="004733C3" w:rsidRPr="000A7DF5" w:rsidRDefault="00647405" w:rsidP="00647405">
      <w:pPr>
        <w:pStyle w:val="NoSpacing"/>
        <w:jc w:val="both"/>
      </w:pPr>
      <w:r w:rsidRPr="000A7DF5">
        <w:lastRenderedPageBreak/>
        <w:tab/>
      </w:r>
      <w:r w:rsidR="004733C3" w:rsidRPr="000A7DF5">
        <w:t>Na svakoj građevnoj čestici unutar obuhvata UPU „Marketi-Umag“ mora se osigurati površina za smještaj motornih vozila. Sukladno točki 5.1.4. iz tekstualnih odredbi UPU „Marketi-Umag“ najmanji broj parkirališnih/garažnih mjesta, koji je s obzirom na namjenu građevina pojedine građevne čestice potrebno ostvariti, određen je shodno tablici u nastavku teksta odnosno u važećem prostornom planu šireg područja.</w:t>
      </w:r>
    </w:p>
    <w:p w:rsidR="00647405" w:rsidRPr="000A7DF5" w:rsidRDefault="00647405" w:rsidP="00647405">
      <w:pPr>
        <w:pStyle w:val="NoSpac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111"/>
      </w:tblGrid>
      <w:tr w:rsidR="004733C3" w:rsidRPr="000A7DF5" w:rsidTr="00647405">
        <w:trPr>
          <w:trHeight w:val="468"/>
        </w:trPr>
        <w:tc>
          <w:tcPr>
            <w:tcW w:w="5245" w:type="dxa"/>
            <w:shd w:val="clear" w:color="auto" w:fill="auto"/>
            <w:vAlign w:val="center"/>
          </w:tcPr>
          <w:p w:rsidR="004733C3" w:rsidRPr="000A7DF5" w:rsidRDefault="004733C3" w:rsidP="00F00224">
            <w:pPr>
              <w:spacing w:after="120" w:line="276" w:lineRule="auto"/>
            </w:pPr>
            <w:r w:rsidRPr="000A7DF5">
              <w:t>DJELATNOST / SADRŽAJ</w:t>
            </w:r>
          </w:p>
        </w:tc>
        <w:tc>
          <w:tcPr>
            <w:tcW w:w="4111" w:type="dxa"/>
            <w:shd w:val="clear" w:color="auto" w:fill="auto"/>
            <w:vAlign w:val="center"/>
          </w:tcPr>
          <w:p w:rsidR="004733C3" w:rsidRPr="000A7DF5" w:rsidRDefault="004733C3" w:rsidP="00F00224">
            <w:pPr>
              <w:spacing w:after="120" w:line="276" w:lineRule="auto"/>
            </w:pPr>
            <w:r w:rsidRPr="000A7DF5">
              <w:t>BROJ PARKIRALIŠNIH MJESTA (PM)</w:t>
            </w:r>
          </w:p>
        </w:tc>
      </w:tr>
      <w:tr w:rsidR="004733C3" w:rsidRPr="000A7DF5" w:rsidTr="00647405">
        <w:trPr>
          <w:trHeight w:val="788"/>
        </w:trPr>
        <w:tc>
          <w:tcPr>
            <w:tcW w:w="5245" w:type="dxa"/>
            <w:shd w:val="clear" w:color="auto" w:fill="auto"/>
            <w:vAlign w:val="center"/>
          </w:tcPr>
          <w:p w:rsidR="004733C3" w:rsidRPr="000A7DF5" w:rsidRDefault="004733C3" w:rsidP="00F00224">
            <w:pPr>
              <w:spacing w:after="120" w:line="276" w:lineRule="auto"/>
            </w:pPr>
            <w:r w:rsidRPr="000A7DF5">
              <w:t>uredi, zdravstvo, trgovina i sl.</w:t>
            </w:r>
          </w:p>
        </w:tc>
        <w:tc>
          <w:tcPr>
            <w:tcW w:w="4111" w:type="dxa"/>
            <w:shd w:val="clear" w:color="auto" w:fill="auto"/>
            <w:vAlign w:val="center"/>
          </w:tcPr>
          <w:p w:rsidR="004733C3" w:rsidRPr="000A7DF5" w:rsidRDefault="004733C3" w:rsidP="00F00224">
            <w:pPr>
              <w:spacing w:after="120" w:line="276" w:lineRule="auto"/>
            </w:pPr>
            <w:r w:rsidRPr="000A7DF5">
              <w:t>1 PM na svakih započetih 30 m</w:t>
            </w:r>
            <w:r w:rsidRPr="000A7DF5">
              <w:rPr>
                <w:vertAlign w:val="superscript"/>
              </w:rPr>
              <w:t>2</w:t>
            </w:r>
            <w:r w:rsidRPr="000A7DF5">
              <w:t xml:space="preserve"> građevinske brutto površine građevine</w:t>
            </w:r>
          </w:p>
        </w:tc>
      </w:tr>
      <w:tr w:rsidR="004733C3" w:rsidRPr="000A7DF5" w:rsidTr="00647405">
        <w:trPr>
          <w:trHeight w:val="788"/>
        </w:trPr>
        <w:tc>
          <w:tcPr>
            <w:tcW w:w="5245" w:type="dxa"/>
            <w:shd w:val="clear" w:color="auto" w:fill="auto"/>
            <w:vAlign w:val="center"/>
          </w:tcPr>
          <w:p w:rsidR="004733C3" w:rsidRPr="000A7DF5" w:rsidRDefault="004733C3" w:rsidP="00F00224">
            <w:pPr>
              <w:spacing w:after="120" w:line="276" w:lineRule="auto"/>
            </w:pPr>
            <w:r w:rsidRPr="000A7DF5">
              <w:t>veletrgovina, zanatstvo i sl.</w:t>
            </w:r>
          </w:p>
        </w:tc>
        <w:tc>
          <w:tcPr>
            <w:tcW w:w="4111" w:type="dxa"/>
            <w:shd w:val="clear" w:color="auto" w:fill="auto"/>
            <w:vAlign w:val="center"/>
          </w:tcPr>
          <w:p w:rsidR="004733C3" w:rsidRPr="000A7DF5" w:rsidRDefault="004733C3" w:rsidP="00F00224">
            <w:pPr>
              <w:spacing w:after="120" w:line="276" w:lineRule="auto"/>
            </w:pPr>
            <w:r w:rsidRPr="000A7DF5">
              <w:t>1 PM na svakih započetih 100 m</w:t>
            </w:r>
            <w:r w:rsidRPr="000A7DF5">
              <w:rPr>
                <w:vertAlign w:val="superscript"/>
              </w:rPr>
              <w:t>2</w:t>
            </w:r>
            <w:r w:rsidRPr="000A7DF5">
              <w:t xml:space="preserve"> građevinske brutto površine građevine</w:t>
            </w:r>
          </w:p>
        </w:tc>
      </w:tr>
      <w:tr w:rsidR="004733C3" w:rsidRPr="000A7DF5" w:rsidTr="00647405">
        <w:trPr>
          <w:trHeight w:val="788"/>
        </w:trPr>
        <w:tc>
          <w:tcPr>
            <w:tcW w:w="5245" w:type="dxa"/>
            <w:shd w:val="clear" w:color="auto" w:fill="auto"/>
            <w:vAlign w:val="center"/>
          </w:tcPr>
          <w:p w:rsidR="004733C3" w:rsidRPr="000A7DF5" w:rsidRDefault="004733C3" w:rsidP="00F00224">
            <w:pPr>
              <w:spacing w:after="120" w:line="276" w:lineRule="auto"/>
            </w:pPr>
            <w:r w:rsidRPr="000A7DF5">
              <w:t>restoran, zdravljak, slastičarnica i sl.</w:t>
            </w:r>
          </w:p>
        </w:tc>
        <w:tc>
          <w:tcPr>
            <w:tcW w:w="4111" w:type="dxa"/>
            <w:shd w:val="clear" w:color="auto" w:fill="auto"/>
            <w:vAlign w:val="center"/>
          </w:tcPr>
          <w:p w:rsidR="004733C3" w:rsidRPr="000A7DF5" w:rsidRDefault="004733C3" w:rsidP="00F00224">
            <w:pPr>
              <w:spacing w:after="120" w:line="276" w:lineRule="auto"/>
            </w:pPr>
            <w:r w:rsidRPr="000A7DF5">
              <w:t>1 PM na svakih započetih 4 sjedećih mjesta (1 stol)</w:t>
            </w:r>
          </w:p>
        </w:tc>
      </w:tr>
      <w:tr w:rsidR="004733C3" w:rsidRPr="000A7DF5" w:rsidTr="00647405">
        <w:trPr>
          <w:trHeight w:val="1129"/>
        </w:trPr>
        <w:tc>
          <w:tcPr>
            <w:tcW w:w="5245" w:type="dxa"/>
            <w:shd w:val="clear" w:color="auto" w:fill="auto"/>
            <w:vAlign w:val="center"/>
          </w:tcPr>
          <w:p w:rsidR="004733C3" w:rsidRPr="000A7DF5" w:rsidRDefault="004733C3" w:rsidP="00F00224">
            <w:pPr>
              <w:spacing w:after="120" w:line="276" w:lineRule="auto"/>
            </w:pPr>
            <w:r w:rsidRPr="000A7DF5">
              <w:t>ugostiteljstvo, osim ugostiteljsko turističke smještajne građevine te osim restorana, zdravljaka, slastičarnice i sl.</w:t>
            </w:r>
          </w:p>
        </w:tc>
        <w:tc>
          <w:tcPr>
            <w:tcW w:w="4111" w:type="dxa"/>
            <w:shd w:val="clear" w:color="auto" w:fill="auto"/>
            <w:vAlign w:val="center"/>
          </w:tcPr>
          <w:p w:rsidR="004733C3" w:rsidRPr="000A7DF5" w:rsidRDefault="004733C3" w:rsidP="00F00224">
            <w:pPr>
              <w:spacing w:after="120" w:line="276" w:lineRule="auto"/>
            </w:pPr>
            <w:r w:rsidRPr="000A7DF5">
              <w:t>1 PM na svakih započetih 10 m</w:t>
            </w:r>
            <w:r w:rsidRPr="000A7DF5">
              <w:rPr>
                <w:vertAlign w:val="superscript"/>
              </w:rPr>
              <w:t>2</w:t>
            </w:r>
            <w:r w:rsidRPr="000A7DF5">
              <w:t xml:space="preserve"> građevinske brutto površine građevine</w:t>
            </w:r>
          </w:p>
        </w:tc>
      </w:tr>
      <w:tr w:rsidR="004733C3" w:rsidRPr="000A7DF5" w:rsidTr="00647405">
        <w:trPr>
          <w:trHeight w:val="448"/>
        </w:trPr>
        <w:tc>
          <w:tcPr>
            <w:tcW w:w="5245" w:type="dxa"/>
            <w:shd w:val="clear" w:color="auto" w:fill="auto"/>
            <w:vAlign w:val="center"/>
          </w:tcPr>
          <w:p w:rsidR="004733C3" w:rsidRPr="000A7DF5" w:rsidRDefault="004733C3" w:rsidP="00F00224">
            <w:pPr>
              <w:spacing w:after="120" w:line="276" w:lineRule="auto"/>
            </w:pPr>
            <w:r w:rsidRPr="000A7DF5">
              <w:t>kina, kazališta i sl.</w:t>
            </w:r>
          </w:p>
        </w:tc>
        <w:tc>
          <w:tcPr>
            <w:tcW w:w="4111" w:type="dxa"/>
            <w:shd w:val="clear" w:color="auto" w:fill="auto"/>
            <w:vAlign w:val="center"/>
          </w:tcPr>
          <w:p w:rsidR="004733C3" w:rsidRPr="000A7DF5" w:rsidRDefault="004733C3" w:rsidP="00F00224">
            <w:pPr>
              <w:spacing w:after="120" w:line="276" w:lineRule="auto"/>
            </w:pPr>
            <w:r w:rsidRPr="000A7DF5">
              <w:t>1 PM na svakih započetih 8 sjedala</w:t>
            </w:r>
          </w:p>
        </w:tc>
      </w:tr>
      <w:tr w:rsidR="004733C3" w:rsidRPr="000A7DF5" w:rsidTr="00647405">
        <w:trPr>
          <w:trHeight w:val="788"/>
        </w:trPr>
        <w:tc>
          <w:tcPr>
            <w:tcW w:w="5245" w:type="dxa"/>
            <w:shd w:val="clear" w:color="auto" w:fill="auto"/>
            <w:vAlign w:val="center"/>
          </w:tcPr>
          <w:p w:rsidR="004733C3" w:rsidRPr="000A7DF5" w:rsidRDefault="004733C3" w:rsidP="00F00224">
            <w:pPr>
              <w:spacing w:after="120" w:line="276" w:lineRule="auto"/>
            </w:pPr>
            <w:r w:rsidRPr="000A7DF5">
              <w:t>sportske dvorane, stadioni, sportski tereni i sl.</w:t>
            </w:r>
          </w:p>
        </w:tc>
        <w:tc>
          <w:tcPr>
            <w:tcW w:w="4111" w:type="dxa"/>
            <w:shd w:val="clear" w:color="auto" w:fill="auto"/>
            <w:vAlign w:val="center"/>
          </w:tcPr>
          <w:p w:rsidR="004733C3" w:rsidRPr="000A7DF5" w:rsidRDefault="004733C3" w:rsidP="00F00224">
            <w:pPr>
              <w:spacing w:after="120" w:line="276" w:lineRule="auto"/>
            </w:pPr>
            <w:r w:rsidRPr="000A7DF5">
              <w:t>1 PM na svakih započetih 8 gledalaca</w:t>
            </w:r>
          </w:p>
        </w:tc>
      </w:tr>
      <w:tr w:rsidR="004733C3" w:rsidRPr="000A7DF5" w:rsidTr="00647405">
        <w:trPr>
          <w:trHeight w:val="468"/>
        </w:trPr>
        <w:tc>
          <w:tcPr>
            <w:tcW w:w="5245" w:type="dxa"/>
            <w:shd w:val="clear" w:color="auto" w:fill="auto"/>
            <w:vAlign w:val="center"/>
          </w:tcPr>
          <w:p w:rsidR="004733C3" w:rsidRPr="000A7DF5" w:rsidRDefault="004733C3" w:rsidP="00F00224">
            <w:pPr>
              <w:spacing w:after="120" w:line="276" w:lineRule="auto"/>
            </w:pPr>
            <w:r w:rsidRPr="000A7DF5">
              <w:t>predškolski odgoj</w:t>
            </w:r>
          </w:p>
        </w:tc>
        <w:tc>
          <w:tcPr>
            <w:tcW w:w="4111" w:type="dxa"/>
            <w:shd w:val="clear" w:color="auto" w:fill="auto"/>
            <w:vAlign w:val="center"/>
          </w:tcPr>
          <w:p w:rsidR="004733C3" w:rsidRPr="000A7DF5" w:rsidRDefault="004733C3" w:rsidP="00F00224">
            <w:pPr>
              <w:spacing w:after="120" w:line="276" w:lineRule="auto"/>
            </w:pPr>
            <w:r w:rsidRPr="000A7DF5">
              <w:t>1 PM na 1 grupu</w:t>
            </w:r>
          </w:p>
        </w:tc>
      </w:tr>
    </w:tbl>
    <w:p w:rsidR="004733C3" w:rsidRPr="000A7DF5" w:rsidRDefault="004733C3" w:rsidP="004733C3">
      <w:pPr>
        <w:pStyle w:val="NoSpacing"/>
      </w:pPr>
    </w:p>
    <w:p w:rsidR="00C17E46" w:rsidRPr="000A7DF5" w:rsidRDefault="004733C3" w:rsidP="00F43706">
      <w:pPr>
        <w:pStyle w:val="NoSpacing"/>
        <w:jc w:val="both"/>
      </w:pPr>
      <w:r w:rsidRPr="000A7DF5">
        <w:tab/>
        <w:t xml:space="preserve">Parkirališna mjesta su minimalnih dimenzija 5x2,5 m (odnosno 5x3,7 m za automobil osoba sa invaliditetom i osoba smanjene pokretljivosti) za poprečno parkiranje, 5,5x2 m za uzdužno parkiranje, a kod kosog parkiranja dimenzije su zavisne o kutu parkiranja. </w:t>
      </w:r>
    </w:p>
    <w:p w:rsidR="004733C3" w:rsidRPr="000A7DF5" w:rsidRDefault="00C17E46" w:rsidP="00F43706">
      <w:pPr>
        <w:pStyle w:val="NoSpacing"/>
        <w:jc w:val="both"/>
        <w:rPr>
          <w:b/>
          <w:noProof/>
        </w:rPr>
      </w:pPr>
      <w:r w:rsidRPr="000A7DF5">
        <w:tab/>
      </w:r>
      <w:r w:rsidR="004733C3" w:rsidRPr="000A7DF5">
        <w:t>Najveći dozvoljeni uzdužni i poprečni nagib parkirališta je 5%.</w:t>
      </w:r>
      <w:r w:rsidR="004733C3" w:rsidRPr="000A7DF5">
        <w:rPr>
          <w:b/>
          <w:noProof/>
        </w:rPr>
        <w:t xml:space="preserve"> </w:t>
      </w:r>
    </w:p>
    <w:p w:rsidR="00D47E41" w:rsidRPr="000A7DF5" w:rsidRDefault="00D47E41" w:rsidP="00F43706">
      <w:pPr>
        <w:pStyle w:val="NoSpacing"/>
        <w:jc w:val="both"/>
        <w:rPr>
          <w:b/>
          <w:noProof/>
        </w:rPr>
      </w:pPr>
    </w:p>
    <w:p w:rsidR="004733C3" w:rsidRPr="000A7DF5" w:rsidRDefault="004733C3" w:rsidP="00F43706">
      <w:pPr>
        <w:pStyle w:val="NoSpacing"/>
        <w:jc w:val="both"/>
        <w:rPr>
          <w:b/>
          <w:noProof/>
        </w:rPr>
      </w:pPr>
      <w:r w:rsidRPr="000A7DF5">
        <w:rPr>
          <w:b/>
          <w:noProof/>
        </w:rPr>
        <w:tab/>
      </w:r>
      <w:r w:rsidR="00D47E41" w:rsidRPr="000A7DF5">
        <w:rPr>
          <w:b/>
          <w:noProof/>
        </w:rPr>
        <w:t>Napomene</w:t>
      </w:r>
      <w:r w:rsidRPr="000A7DF5">
        <w:rPr>
          <w:b/>
          <w:noProof/>
        </w:rPr>
        <w:t>:</w:t>
      </w:r>
    </w:p>
    <w:p w:rsidR="00AD5683" w:rsidRPr="000A7DF5" w:rsidRDefault="00AD5683" w:rsidP="00AD5683">
      <w:pPr>
        <w:pStyle w:val="NoSpacing"/>
        <w:jc w:val="both"/>
        <w:rPr>
          <w:b/>
          <w:noProof/>
        </w:rPr>
      </w:pPr>
      <w:r w:rsidRPr="000A7DF5">
        <w:rPr>
          <w:b/>
          <w:noProof/>
        </w:rPr>
        <w:tab/>
        <w:t xml:space="preserve">Uvidom u zk izvadak za k.č.br. 2626/1 k.o. Umag, zk. ul.br.3727, utvrđeno je da je na predmetnoj nekretnini uknjiženo pravo služnosti radi izgradnje i održavanja građevina infrastrukturnih namjena </w:t>
      </w:r>
      <w:r w:rsidRPr="000A7DF5">
        <w:rPr>
          <w:rFonts w:ascii="Tahoma" w:hAnsi="Tahoma" w:cs="Tahoma"/>
          <w:color w:val="000000"/>
          <w:sz w:val="17"/>
          <w:szCs w:val="17"/>
          <w:shd w:val="clear" w:color="auto" w:fill="FFFFFF"/>
        </w:rPr>
        <w:t> </w:t>
      </w:r>
      <w:r w:rsidRPr="000A7DF5">
        <w:rPr>
          <w:rFonts w:ascii="Tahoma" w:hAnsi="Tahoma" w:cs="Tahoma"/>
          <w:b/>
          <w:color w:val="000000"/>
          <w:sz w:val="17"/>
          <w:szCs w:val="17"/>
          <w:shd w:val="clear" w:color="auto" w:fill="FFFFFF"/>
        </w:rPr>
        <w:t xml:space="preserve">u </w:t>
      </w:r>
      <w:r w:rsidRPr="000A7DF5">
        <w:rPr>
          <w:b/>
          <w:color w:val="000000"/>
          <w:shd w:val="clear" w:color="auto" w:fill="FFFFFF"/>
        </w:rPr>
        <w:t>skladu s prikazom trase služnosti koja je naznačena na grafičkom prilogu</w:t>
      </w:r>
      <w:r w:rsidRPr="000A7DF5">
        <w:rPr>
          <w:rFonts w:ascii="Tahoma" w:hAnsi="Tahoma" w:cs="Tahoma"/>
          <w:b/>
          <w:color w:val="000000"/>
          <w:sz w:val="17"/>
          <w:szCs w:val="17"/>
          <w:shd w:val="clear" w:color="auto" w:fill="FFFFFF"/>
        </w:rPr>
        <w:t> </w:t>
      </w:r>
      <w:r w:rsidRPr="000A7DF5">
        <w:rPr>
          <w:b/>
          <w:color w:val="000000"/>
          <w:shd w:val="clear" w:color="auto" w:fill="FFFFFF"/>
        </w:rPr>
        <w:t>na ime HEP – ODS d.o.o. Zagreb.</w:t>
      </w:r>
    </w:p>
    <w:p w:rsidR="004733C3" w:rsidRPr="000A7DF5" w:rsidRDefault="004733C3" w:rsidP="00F43706">
      <w:pPr>
        <w:pStyle w:val="NoSpacing"/>
        <w:jc w:val="both"/>
        <w:rPr>
          <w:noProof/>
        </w:rPr>
      </w:pPr>
      <w:r w:rsidRPr="000A7DF5">
        <w:rPr>
          <w:noProof/>
        </w:rPr>
        <w:tab/>
        <w:t>Za provedbu zahvata u prostoru potrebno je zadovoljiti uvjete propisane PPUG Umaga i UPU „Marketi-Umag“ te posebne uvjete i uvjete priključenja javnopravnih tijela u postupku utvrđivanja uvjeta za izradu glavnog projekta i ishođenja akta za gradnju građevine.</w:t>
      </w:r>
    </w:p>
    <w:p w:rsidR="004733C3" w:rsidRPr="000A7DF5" w:rsidRDefault="004733C3" w:rsidP="00F43706">
      <w:pPr>
        <w:pStyle w:val="NoSpacing"/>
        <w:jc w:val="both"/>
        <w:rPr>
          <w:noProof/>
        </w:rPr>
      </w:pPr>
      <w:r w:rsidRPr="000A7DF5">
        <w:rPr>
          <w:noProof/>
        </w:rPr>
        <w:tab/>
        <w:t>Primjeri uvjeta koje je potrebno zadovoljiti su:</w:t>
      </w:r>
    </w:p>
    <w:p w:rsidR="004733C3" w:rsidRPr="000A7DF5" w:rsidRDefault="004733C3" w:rsidP="00F43706">
      <w:pPr>
        <w:pStyle w:val="NoSpacing"/>
        <w:jc w:val="both"/>
        <w:rPr>
          <w:noProof/>
        </w:rPr>
      </w:pPr>
      <w:r w:rsidRPr="000A7DF5">
        <w:rPr>
          <w:noProof/>
        </w:rPr>
        <w:t>-</w:t>
      </w:r>
      <w:r w:rsidR="00C17E46" w:rsidRPr="000A7DF5">
        <w:rPr>
          <w:noProof/>
        </w:rPr>
        <w:t>tehnički</w:t>
      </w:r>
      <w:r w:rsidRPr="000A7DF5">
        <w:rPr>
          <w:noProof/>
        </w:rPr>
        <w:t xml:space="preserve"> uvjeti priključenja na javnu prometnu površinu (kolni prilaz),</w:t>
      </w:r>
    </w:p>
    <w:p w:rsidR="004733C3" w:rsidRPr="000A7DF5" w:rsidRDefault="004733C3" w:rsidP="00F43706">
      <w:pPr>
        <w:pStyle w:val="NoSpacing"/>
        <w:jc w:val="both"/>
        <w:rPr>
          <w:noProof/>
        </w:rPr>
      </w:pPr>
      <w:r w:rsidRPr="000A7DF5">
        <w:rPr>
          <w:noProof/>
        </w:rPr>
        <w:t>-</w:t>
      </w:r>
      <w:r w:rsidR="00C17E46" w:rsidRPr="000A7DF5">
        <w:rPr>
          <w:noProof/>
        </w:rPr>
        <w:t>tehnički</w:t>
      </w:r>
      <w:r w:rsidRPr="000A7DF5">
        <w:rPr>
          <w:noProof/>
        </w:rPr>
        <w:t xml:space="preserve"> uvjeti priključenja na javne komunalne sustave: vodoopskrba, odvodnja, odvoz komunalnog otpada, elektroenergetski sustav te ostali</w:t>
      </w:r>
    </w:p>
    <w:p w:rsidR="004733C3" w:rsidRPr="000A7DF5" w:rsidRDefault="004733C3" w:rsidP="00F43706">
      <w:pPr>
        <w:pStyle w:val="NoSpacing"/>
        <w:jc w:val="both"/>
        <w:rPr>
          <w:noProof/>
        </w:rPr>
      </w:pPr>
      <w:r w:rsidRPr="000A7DF5">
        <w:rPr>
          <w:noProof/>
        </w:rPr>
        <w:t>-posebni uvjeti koji se utvrde shodno smjernicama javnopravnih tijela u postupku utvrđivanja posebnih uvjeta i uvjeta priključenja.</w:t>
      </w:r>
    </w:p>
    <w:p w:rsidR="004733C3" w:rsidRPr="000A7DF5" w:rsidRDefault="00F43706" w:rsidP="00F43706">
      <w:pPr>
        <w:pStyle w:val="NoSpacing"/>
        <w:jc w:val="both"/>
      </w:pPr>
      <w:r w:rsidRPr="000A7DF5">
        <w:lastRenderedPageBreak/>
        <w:tab/>
        <w:t>Uvidom u citiranu prostornoplansku dokumentaciju</w:t>
      </w:r>
      <w:r w:rsidR="004733C3" w:rsidRPr="000A7DF5">
        <w:t xml:space="preserve"> utvrđeno je da se </w:t>
      </w:r>
      <w:r w:rsidRPr="000A7DF5">
        <w:rPr>
          <w:b/>
        </w:rPr>
        <w:t>k.č.br.</w:t>
      </w:r>
      <w:r w:rsidR="004733C3" w:rsidRPr="000A7DF5">
        <w:rPr>
          <w:b/>
        </w:rPr>
        <w:t xml:space="preserve"> </w:t>
      </w:r>
      <w:r w:rsidR="004733C3" w:rsidRPr="000A7DF5">
        <w:rPr>
          <w:b/>
          <w:noProof/>
        </w:rPr>
        <w:t>2626/1 k.o.</w:t>
      </w:r>
      <w:r w:rsidR="004733C3" w:rsidRPr="000A7DF5">
        <w:rPr>
          <w:noProof/>
        </w:rPr>
        <w:t xml:space="preserve"> </w:t>
      </w:r>
      <w:r w:rsidR="004733C3" w:rsidRPr="000A7DF5">
        <w:rPr>
          <w:b/>
          <w:noProof/>
        </w:rPr>
        <w:t>Umag</w:t>
      </w:r>
      <w:r w:rsidR="004733C3" w:rsidRPr="000A7DF5">
        <w:t xml:space="preserve"> nalazi unutar Vodonosnog područja – državne rezerve podzemnih voda treće razine, a izvan vodozaštitnog područja II. i III. zone zaštite.</w:t>
      </w:r>
    </w:p>
    <w:p w:rsidR="00D47E41" w:rsidRPr="000A7DF5" w:rsidRDefault="00D47E41" w:rsidP="00D47E41">
      <w:pPr>
        <w:pStyle w:val="NoSpacing"/>
        <w:jc w:val="both"/>
      </w:pPr>
      <w:r w:rsidRPr="000A7DF5">
        <w:tab/>
      </w:r>
      <w:r w:rsidRPr="000A7DF5">
        <w:rPr>
          <w:noProof/>
        </w:rPr>
        <w:t xml:space="preserve">Uvidom u grafički dio PPUG Umaga, kartografski prikaz broj 3.A – Uvjeti za korištenje, uređenje i zaštitu prostora, Područja posebnih uvjeta korištenja, utvrđeno je da se </w:t>
      </w:r>
      <w:r w:rsidRPr="000A7DF5">
        <w:rPr>
          <w:b/>
          <w:noProof/>
        </w:rPr>
        <w:t>k.č.br. 2626/1</w:t>
      </w:r>
      <w:r w:rsidRPr="000A7DF5">
        <w:rPr>
          <w:noProof/>
        </w:rPr>
        <w:t xml:space="preserve"> </w:t>
      </w:r>
      <w:r w:rsidRPr="000A7DF5">
        <w:rPr>
          <w:b/>
          <w:noProof/>
        </w:rPr>
        <w:t>k.o. Umag</w:t>
      </w:r>
      <w:r w:rsidRPr="000A7DF5">
        <w:rPr>
          <w:noProof/>
        </w:rPr>
        <w:t xml:space="preserve"> ne nalazi na području pod arheološkom zaštitom.</w:t>
      </w:r>
    </w:p>
    <w:p w:rsidR="004733C3" w:rsidRPr="000A7DF5" w:rsidRDefault="004733C3" w:rsidP="00F43706">
      <w:pPr>
        <w:pStyle w:val="NoSpacing"/>
        <w:jc w:val="both"/>
      </w:pPr>
      <w:r w:rsidRPr="000A7DF5">
        <w:tab/>
        <w:t xml:space="preserve">Uvidom u </w:t>
      </w:r>
      <w:r w:rsidR="00F43706" w:rsidRPr="000A7DF5">
        <w:t xml:space="preserve">citiranu prostornoplansku dokumentaciju </w:t>
      </w:r>
      <w:r w:rsidRPr="000A7DF5">
        <w:t xml:space="preserve">utvrđeno </w:t>
      </w:r>
      <w:r w:rsidR="00F43706" w:rsidRPr="000A7DF5">
        <w:t xml:space="preserve">je da se </w:t>
      </w:r>
      <w:r w:rsidR="00F43706" w:rsidRPr="000A7DF5">
        <w:rPr>
          <w:b/>
        </w:rPr>
        <w:t>k.č.br. 2626/1 k.o.</w:t>
      </w:r>
      <w:r w:rsidR="00F43706" w:rsidRPr="000A7DF5">
        <w:t xml:space="preserve"> </w:t>
      </w:r>
      <w:r w:rsidR="00F43706" w:rsidRPr="000A7DF5">
        <w:rPr>
          <w:b/>
        </w:rPr>
        <w:t>Umag</w:t>
      </w:r>
      <w:r w:rsidR="00F43706" w:rsidRPr="000A7DF5">
        <w:t xml:space="preserve"> </w:t>
      </w:r>
      <w:r w:rsidRPr="000A7DF5">
        <w:t xml:space="preserve">nalazi se unutar površine Zaštićenog obalnog područja mora (ZOP) – prostor ograničenja. </w:t>
      </w:r>
    </w:p>
    <w:p w:rsidR="00AD5683" w:rsidRPr="000A7DF5" w:rsidRDefault="004733C3" w:rsidP="00F00224">
      <w:pPr>
        <w:pStyle w:val="NoSpacing"/>
        <w:jc w:val="both"/>
      </w:pPr>
      <w:r w:rsidRPr="000A7DF5">
        <w:tab/>
      </w:r>
      <w:r w:rsidR="00F43706" w:rsidRPr="000A7DF5">
        <w:t>Uvidom u citiranu prostornoplansku dokumentaciju utvrđeno je da se k</w:t>
      </w:r>
      <w:r w:rsidR="00F43706" w:rsidRPr="000A7DF5">
        <w:rPr>
          <w:b/>
        </w:rPr>
        <w:t>.č.br. 2626/1 k.o</w:t>
      </w:r>
      <w:r w:rsidR="00F00224" w:rsidRPr="000A7DF5">
        <w:rPr>
          <w:b/>
        </w:rPr>
        <w:t>. Umag</w:t>
      </w:r>
      <w:r w:rsidR="00F43706" w:rsidRPr="000A7DF5">
        <w:t xml:space="preserve"> </w:t>
      </w:r>
      <w:r w:rsidRPr="000A7DF5">
        <w:t xml:space="preserve">nalazi se uz evidentirani vodni tok regulacijskog i zaštitnog sustava uređenja vodotoka i voda. </w:t>
      </w:r>
      <w:r w:rsidR="00F43706" w:rsidRPr="000A7DF5">
        <w:tab/>
      </w:r>
      <w:r w:rsidRPr="000A7DF5">
        <w:t>Do utvrđivanja inundacijskog područja (javnog vodnog dobra i vodnog dobra), širina koridora vodotoka obuhvaća prirodno ili uređeno korito vodotoka, s obostranim pojasom širine 10m, mjereno od gornjeg ruba korita, vanjske nožice nasipa ili vanjskog ruba građevine uređenja toka.</w:t>
      </w:r>
    </w:p>
    <w:p w:rsidR="004733C3" w:rsidRPr="000A7DF5" w:rsidRDefault="004733C3" w:rsidP="00F00224">
      <w:pPr>
        <w:pStyle w:val="NoSpacing"/>
        <w:jc w:val="both"/>
      </w:pPr>
      <w:r w:rsidRPr="000A7DF5">
        <w:tab/>
        <w:t>Također uvidom u navedeni grafički dio PPUG Umaga, utvrđeno je da obuhvat predmetne katastarske čestice nalazi se unutar površine označene kao Poplavna područja na dan 19.09.2010. godine.</w:t>
      </w:r>
    </w:p>
    <w:p w:rsidR="004733C3" w:rsidRPr="000A7DF5" w:rsidRDefault="004733C3" w:rsidP="00F00224">
      <w:pPr>
        <w:pStyle w:val="NoSpacing"/>
        <w:jc w:val="both"/>
        <w:rPr>
          <w:color w:val="FF0000"/>
        </w:rPr>
      </w:pPr>
      <w:r w:rsidRPr="000A7DF5">
        <w:tab/>
      </w:r>
      <w:r w:rsidRPr="000A7DF5">
        <w:rPr>
          <w:color w:val="000000"/>
        </w:rPr>
        <w:t>Na predmetnom području na kojemu se nalazi predmetna nekretnina u tijeku je izrada plana Izmjene i dopune PPUG Umaga („Službene novine Grada Umaga-Umago“ broj 4/17.).</w:t>
      </w:r>
    </w:p>
    <w:p w:rsidR="00F00224" w:rsidRPr="000A7DF5" w:rsidRDefault="00F00224" w:rsidP="001D2DF5">
      <w:pPr>
        <w:pStyle w:val="NoSpacing"/>
        <w:jc w:val="both"/>
      </w:pPr>
    </w:p>
    <w:p w:rsidR="004111D0" w:rsidRPr="000A7DF5" w:rsidRDefault="00202DA1" w:rsidP="001D2DF5">
      <w:pPr>
        <w:pStyle w:val="NoSpacing"/>
        <w:jc w:val="both"/>
        <w:rPr>
          <w:b/>
        </w:rPr>
      </w:pPr>
      <w:r w:rsidRPr="000A7DF5">
        <w:tab/>
      </w:r>
      <w:r w:rsidR="004111D0" w:rsidRPr="000A7DF5">
        <w:rPr>
          <w:b/>
        </w:rPr>
        <w:t xml:space="preserve">Napomena: </w:t>
      </w:r>
    </w:p>
    <w:p w:rsidR="004111D0" w:rsidRPr="000A7DF5" w:rsidRDefault="00202DA1" w:rsidP="001D2DF5">
      <w:pPr>
        <w:pStyle w:val="NoSpacing"/>
        <w:jc w:val="both"/>
        <w:rPr>
          <w:rStyle w:val="Hyperlink"/>
          <w:b/>
        </w:rPr>
      </w:pPr>
      <w:r w:rsidRPr="000A7DF5">
        <w:rPr>
          <w:b/>
        </w:rPr>
        <w:tab/>
      </w:r>
      <w:r w:rsidR="004111D0" w:rsidRPr="000A7DF5">
        <w:rPr>
          <w:b/>
        </w:rPr>
        <w:t xml:space="preserve">Kompletne odredbe za provedbu citirane prostornoplanske dokumentacije dostupne su na internetskim stranicama  stranicama Grada Umaga - Umago </w:t>
      </w:r>
      <w:hyperlink r:id="rId8" w:history="1">
        <w:r w:rsidR="004111D0" w:rsidRPr="000A7DF5">
          <w:rPr>
            <w:rStyle w:val="Hyperlink"/>
            <w:b/>
          </w:rPr>
          <w:t>www.umag.hr</w:t>
        </w:r>
      </w:hyperlink>
    </w:p>
    <w:p w:rsidR="00F00224" w:rsidRPr="000A7DF5" w:rsidRDefault="00F00224" w:rsidP="001D2DF5">
      <w:pPr>
        <w:pStyle w:val="NoSpacing"/>
        <w:jc w:val="both"/>
        <w:rPr>
          <w:rStyle w:val="Hyperlink"/>
          <w:b/>
        </w:rPr>
      </w:pPr>
      <w:r w:rsidRPr="000A7DF5">
        <w:rPr>
          <w:rStyle w:val="Hyperlink"/>
          <w:b/>
        </w:rPr>
        <w:t>_____________________________________________________________________________</w:t>
      </w:r>
    </w:p>
    <w:p w:rsidR="00F00224" w:rsidRPr="000A7DF5" w:rsidRDefault="00F00224" w:rsidP="001D2DF5">
      <w:pPr>
        <w:pStyle w:val="NoSpacing"/>
        <w:jc w:val="both"/>
        <w:rPr>
          <w:rStyle w:val="Hyperlink"/>
          <w:b/>
        </w:rPr>
      </w:pPr>
    </w:p>
    <w:p w:rsidR="00F00224" w:rsidRPr="000A7DF5" w:rsidRDefault="00F00224" w:rsidP="00F00224">
      <w:pPr>
        <w:pStyle w:val="NoSpacing"/>
        <w:jc w:val="both"/>
      </w:pPr>
      <w:r w:rsidRPr="000A7DF5">
        <w:tab/>
        <w:t xml:space="preserve">Nekretnina pod rednim brojem 2., oznake </w:t>
      </w:r>
      <w:r w:rsidRPr="000A7DF5">
        <w:rPr>
          <w:b/>
        </w:rPr>
        <w:t>k.č.br. 5173/1 k.o. Umag</w:t>
      </w:r>
      <w:r w:rsidRPr="000A7DF5">
        <w:t xml:space="preserve"> nalazi se </w:t>
      </w:r>
      <w:r w:rsidR="005B2AED" w:rsidRPr="000A7DF5">
        <w:rPr>
          <w:noProof/>
          <w:sz w:val="22"/>
          <w:szCs w:val="22"/>
        </w:rPr>
        <w:t xml:space="preserve">unutar </w:t>
      </w:r>
      <w:r w:rsidR="005B2AED" w:rsidRPr="000A7DF5">
        <w:rPr>
          <w:noProof/>
        </w:rPr>
        <w:t>granica građevinskog područja naselja Špinel, neizgrađeni uređeni dio naselja</w:t>
      </w:r>
      <w:r w:rsidR="00AD5683" w:rsidRPr="000A7DF5">
        <w:rPr>
          <w:noProof/>
        </w:rPr>
        <w:t>.</w:t>
      </w:r>
    </w:p>
    <w:p w:rsidR="00F00224" w:rsidRPr="000A7DF5" w:rsidRDefault="00F00224" w:rsidP="001D2DF5">
      <w:pPr>
        <w:pStyle w:val="NoSpacing"/>
        <w:jc w:val="both"/>
        <w:rPr>
          <w:rStyle w:val="Hyperlink"/>
          <w:b/>
        </w:rPr>
      </w:pPr>
    </w:p>
    <w:p w:rsidR="005B2AED" w:rsidRPr="000A7DF5" w:rsidRDefault="00AD5683" w:rsidP="005B2AED">
      <w:pPr>
        <w:pStyle w:val="NoSpacing"/>
        <w:jc w:val="both"/>
        <w:rPr>
          <w:b/>
        </w:rPr>
      </w:pPr>
      <w:r w:rsidRPr="000A7DF5">
        <w:rPr>
          <w:b/>
        </w:rPr>
        <w:tab/>
      </w:r>
      <w:r w:rsidR="005B2AED" w:rsidRPr="000A7DF5">
        <w:rPr>
          <w:b/>
        </w:rPr>
        <w:t xml:space="preserve">Za predmetno područje primjenjuju se odredbe: </w:t>
      </w:r>
    </w:p>
    <w:p w:rsidR="005B2AED" w:rsidRPr="000A7DF5" w:rsidRDefault="005B2AED" w:rsidP="005B2AED">
      <w:pPr>
        <w:pStyle w:val="NoSpacing"/>
        <w:jc w:val="both"/>
        <w:rPr>
          <w:b/>
        </w:rPr>
      </w:pPr>
    </w:p>
    <w:p w:rsidR="005B2AED" w:rsidRPr="000A7DF5" w:rsidRDefault="005B2AED" w:rsidP="005B2AED">
      <w:pPr>
        <w:pStyle w:val="NoSpacing"/>
        <w:jc w:val="both"/>
        <w:rPr>
          <w:color w:val="000000"/>
        </w:rPr>
      </w:pPr>
      <w:r w:rsidRPr="000A7DF5">
        <w:rPr>
          <w:rFonts w:ascii="Arial" w:hAnsi="Arial" w:cs="Arial"/>
          <w:color w:val="000000"/>
          <w:sz w:val="22"/>
          <w:szCs w:val="22"/>
        </w:rPr>
        <w:t>-</w:t>
      </w:r>
      <w:r w:rsidRPr="000A7DF5">
        <w:rPr>
          <w:rFonts w:ascii="Arial" w:hAnsi="Arial" w:cs="Arial"/>
          <w:color w:val="000000"/>
          <w:sz w:val="22"/>
          <w:szCs w:val="22"/>
        </w:rPr>
        <w:tab/>
        <w:t xml:space="preserve"> </w:t>
      </w:r>
      <w:r w:rsidRPr="000A7DF5">
        <w:rPr>
          <w:color w:val="000000"/>
        </w:rPr>
        <w:t>Prostornog plana uređenja Grada Umaga („Službene novine Grada Umaga-Umago“ broj 3/04., 9/04., 6/06., 8/08. - pročišćeni tekst, 5/10., 5/11., 5/12., 21/14., 10/15., 11/15. - pročišćeni tekst, 19/15., 2/16. - pročišćeni tekst, 12/17. i 18/17. - pročišćeni tekst; u daljnjem tekstu: PPUG Umaga).</w:t>
      </w:r>
    </w:p>
    <w:p w:rsidR="00C17E46" w:rsidRPr="000A7DF5" w:rsidRDefault="00C17E46" w:rsidP="005B2AED">
      <w:pPr>
        <w:pStyle w:val="NoSpacing"/>
        <w:jc w:val="both"/>
        <w:rPr>
          <w:rFonts w:ascii="Arial" w:hAnsi="Arial" w:cs="Arial"/>
          <w:color w:val="FF0000"/>
          <w:sz w:val="22"/>
          <w:szCs w:val="22"/>
        </w:rPr>
      </w:pPr>
    </w:p>
    <w:p w:rsidR="005B2AED" w:rsidRPr="000A7DF5" w:rsidRDefault="005B2AED" w:rsidP="005B2AED">
      <w:pPr>
        <w:pStyle w:val="NoSpacing"/>
        <w:jc w:val="both"/>
        <w:rPr>
          <w:noProof/>
        </w:rPr>
      </w:pPr>
      <w:r w:rsidRPr="000A7DF5">
        <w:rPr>
          <w:noProof/>
        </w:rPr>
        <w:tab/>
        <w:t xml:space="preserve">U građevinskim područjima naselja i izdvojenim dijelovima naselja prostor je namijenjen prvenstveno gradnji građevina stambene namjene, a zatim i svim drugim građevinama i sadržajima koji služe za zadovoljavanje potreba stanovnika za odgovarajućim standardom života te za radom, kulturom, rekreacijom i sličnih potreba. </w:t>
      </w:r>
    </w:p>
    <w:p w:rsidR="005B2AED" w:rsidRPr="000A7DF5" w:rsidRDefault="005B2AED" w:rsidP="005B2AED">
      <w:pPr>
        <w:pStyle w:val="NoSpacing"/>
        <w:jc w:val="both"/>
      </w:pPr>
      <w:r w:rsidRPr="000A7DF5">
        <w:rPr>
          <w:noProof/>
        </w:rPr>
        <w:tab/>
        <w:t xml:space="preserve">U građevinskim područjima naselja i izdvojenim dijelovima naselja postoji mogućnost gradnje i uređenja građevina i ostalih zahvata zajedničkih potreba, kao i za gradnju infrastrukturnih građevina i uređaja. U ovom se području, uz stambene, mogu graditi i javne, društvene, gospodarske, sportske, rekreacijske, poljoprivredne, prometne i infrastrukturne građevine, uz uvjet očuvanja ekološke ravnoteže naselja, cjelokupnog područja Grada Umaga i šireg prostora (čl.15. PPUG Umag). </w:t>
      </w:r>
    </w:p>
    <w:p w:rsidR="005B2AED" w:rsidRPr="000A7DF5" w:rsidRDefault="005B2AED" w:rsidP="005B2AED">
      <w:pPr>
        <w:pStyle w:val="NoSpacing"/>
        <w:jc w:val="both"/>
        <w:rPr>
          <w:noProof/>
        </w:rPr>
      </w:pPr>
      <w:r w:rsidRPr="000A7DF5">
        <w:rPr>
          <w:noProof/>
        </w:rPr>
        <w:tab/>
        <w:t xml:space="preserve">Visina građevine i ukupni broj etaža određuju se tako da ne oslabi uvjete boravka na susjednim česticama (privatnost, osunčanost i sl.). </w:t>
      </w:r>
    </w:p>
    <w:p w:rsidR="005B2AED" w:rsidRPr="000A7DF5" w:rsidRDefault="005B2AED" w:rsidP="005B2AED">
      <w:pPr>
        <w:pStyle w:val="NoSpacing"/>
        <w:jc w:val="both"/>
        <w:rPr>
          <w:noProof/>
        </w:rPr>
      </w:pPr>
      <w:r w:rsidRPr="000A7DF5">
        <w:rPr>
          <w:noProof/>
        </w:rPr>
        <w:tab/>
        <w:t xml:space="preserve">Najviša dozvoljena visina građevine i najveći broj nadzemnih etaža određuju se u odnosu na namjenu i druge specifičnosti građevine, imajući u vidu postojeću i planiranu izgradnju (čl.101. PPUG Umaga). </w:t>
      </w:r>
    </w:p>
    <w:p w:rsidR="005B2AED" w:rsidRPr="000A7DF5" w:rsidRDefault="005B2AED" w:rsidP="005B2AED">
      <w:pPr>
        <w:pStyle w:val="NoSpacing"/>
        <w:jc w:val="both"/>
      </w:pPr>
      <w:r w:rsidRPr="000A7DF5">
        <w:rPr>
          <w:noProof/>
        </w:rPr>
        <w:lastRenderedPageBreak/>
        <w:tab/>
        <w:t>Najmanja visina i najmanji broj etaža građevine odredbama PPUG Umaga se ne propisuje (čl.103. PPUG Umaga).</w:t>
      </w:r>
    </w:p>
    <w:p w:rsidR="005B2AED" w:rsidRPr="000A7DF5" w:rsidRDefault="005B2AED" w:rsidP="005B2AED">
      <w:pPr>
        <w:pStyle w:val="NoSpacing"/>
        <w:jc w:val="both"/>
      </w:pPr>
      <w:r w:rsidRPr="000A7DF5">
        <w:rPr>
          <w:noProof/>
        </w:rPr>
        <w:tab/>
        <w:t>Građevina visokogradnje od granice susjedne građevne čestice treba biti udaljena najmanje za polovicu svoje visine, ali ne manje od 4m.</w:t>
      </w:r>
      <w:r w:rsidRPr="000A7DF5">
        <w:rPr>
          <w:noProof/>
          <w:color w:val="FF0000"/>
        </w:rPr>
        <w:t xml:space="preserve"> </w:t>
      </w:r>
      <w:r w:rsidRPr="000A7DF5">
        <w:rPr>
          <w:noProof/>
        </w:rPr>
        <w:t>Udaljenost može biti manja od 4m pa i na samoj granici građevne čestice</w:t>
      </w:r>
      <w:r w:rsidRPr="000A7DF5">
        <w:rPr>
          <w:noProof/>
          <w:color w:val="FF0000"/>
        </w:rPr>
        <w:t xml:space="preserve"> </w:t>
      </w:r>
      <w:r w:rsidRPr="000A7DF5">
        <w:rPr>
          <w:noProof/>
        </w:rPr>
        <w:t>ukoliko je susjedna čestica javna, parkovna (zazelenjena), odnosno prometna površina, pri čemu je potrebno ishoditi suglasnost tijela nadležnog za prometne površine (čl.92. PPUG Umaga).</w:t>
      </w:r>
    </w:p>
    <w:p w:rsidR="005B2AED" w:rsidRPr="000A7DF5" w:rsidRDefault="005B2AED" w:rsidP="005B2AED">
      <w:pPr>
        <w:pStyle w:val="NoSpacing"/>
        <w:jc w:val="both"/>
      </w:pPr>
      <w:r w:rsidRPr="000A7DF5">
        <w:rPr>
          <w:noProof/>
        </w:rPr>
        <w:tab/>
        <w:t>Najveća dozvoljena izgrađenost građevne čestice kod svih vrsta građevina propisuje se člankom 96. PPUG Umaga.</w:t>
      </w:r>
    </w:p>
    <w:p w:rsidR="005B2AED" w:rsidRPr="000A7DF5" w:rsidRDefault="005B2AED" w:rsidP="005B2AED">
      <w:pPr>
        <w:pStyle w:val="NoSpacing"/>
        <w:jc w:val="both"/>
      </w:pPr>
      <w:r w:rsidRPr="000A7DF5">
        <w:rPr>
          <w:noProof/>
        </w:rPr>
        <w:tab/>
        <w:t>Za slučaj izgradnje građevine treba osigurati određeni broj parkirališnih mjesta prema odredbama iz članka 165. PPUG Umaga: potreban broj parkirališnih mjesta mora se osigurati na građevnoj čestici. Parkirališna mjesta su minimalnih dimenzija 5,0x2,5m</w:t>
      </w:r>
      <w:r w:rsidRPr="000A7DF5">
        <w:rPr>
          <w:noProof/>
          <w:color w:val="FF0000"/>
        </w:rPr>
        <w:t xml:space="preserve"> </w:t>
      </w:r>
      <w:r w:rsidRPr="000A7DF5">
        <w:rPr>
          <w:noProof/>
        </w:rPr>
        <w:t xml:space="preserve">(odnosno 5x3,7m za automobil osoba sa invaliditetom i osoba smanjene pokretljivosti) za poprečno parkiranje. </w:t>
      </w:r>
      <w:r w:rsidRPr="000A7DF5">
        <w:rPr>
          <w:noProof/>
        </w:rPr>
        <w:tab/>
        <w:t>Normativ za stambene građevine izvan prostora ograničenja ZOP-a iznosi 2 parkirna mjesta na 1 stambenu jedinicu.</w:t>
      </w:r>
    </w:p>
    <w:p w:rsidR="005B2AED" w:rsidRPr="000A7DF5" w:rsidRDefault="005B2AED" w:rsidP="005B2AED">
      <w:pPr>
        <w:pStyle w:val="NoSpacing"/>
        <w:jc w:val="both"/>
        <w:rPr>
          <w:noProof/>
        </w:rPr>
      </w:pPr>
    </w:p>
    <w:p w:rsidR="00D47E41" w:rsidRPr="000A7DF5" w:rsidRDefault="00D47E41" w:rsidP="005B2AED">
      <w:pPr>
        <w:pStyle w:val="NoSpacing"/>
        <w:jc w:val="both"/>
        <w:rPr>
          <w:b/>
          <w:noProof/>
        </w:rPr>
      </w:pPr>
      <w:r w:rsidRPr="000A7DF5">
        <w:rPr>
          <w:noProof/>
        </w:rPr>
        <w:tab/>
      </w:r>
      <w:r w:rsidRPr="000A7DF5">
        <w:rPr>
          <w:b/>
          <w:noProof/>
        </w:rPr>
        <w:t xml:space="preserve">Napomene: </w:t>
      </w:r>
    </w:p>
    <w:p w:rsidR="005B2AED" w:rsidRPr="000A7DF5" w:rsidRDefault="005B2AED" w:rsidP="005B2AED">
      <w:pPr>
        <w:pStyle w:val="NoSpacing"/>
        <w:jc w:val="both"/>
        <w:rPr>
          <w:b/>
          <w:noProof/>
        </w:rPr>
      </w:pPr>
      <w:r w:rsidRPr="000A7DF5">
        <w:rPr>
          <w:noProof/>
        </w:rPr>
        <w:tab/>
      </w:r>
      <w:r w:rsidRPr="000A7DF5">
        <w:rPr>
          <w:b/>
          <w:noProof/>
        </w:rPr>
        <w:t>Uvidom u grafički dio PPUG Umaga, kartografski prikaz broj 1.C – pošta i elektroničke komunikacije, utvrđeno je da preko predmetne lokacije prolazi radijski koridor.</w:t>
      </w:r>
    </w:p>
    <w:p w:rsidR="00D47E41" w:rsidRPr="000A7DF5" w:rsidRDefault="005B2AED" w:rsidP="005B2AED">
      <w:pPr>
        <w:pStyle w:val="NoSpacing"/>
        <w:jc w:val="both"/>
        <w:rPr>
          <w:b/>
          <w:noProof/>
        </w:rPr>
      </w:pPr>
      <w:r w:rsidRPr="000A7DF5">
        <w:rPr>
          <w:noProof/>
        </w:rPr>
        <w:tab/>
      </w:r>
      <w:r w:rsidRPr="000A7DF5">
        <w:rPr>
          <w:b/>
          <w:noProof/>
        </w:rPr>
        <w:t>Uvidom u grafički dio PPUG Umaga, kartografski prikaz broj 2.A – energetski sustav, utvrđeno je da preko predmetne lokacije prolazi elektrop</w:t>
      </w:r>
      <w:r w:rsidR="00D47E41" w:rsidRPr="000A7DF5">
        <w:rPr>
          <w:b/>
          <w:noProof/>
        </w:rPr>
        <w:t xml:space="preserve">rijenosni uređaj – mreža 20 kV. </w:t>
      </w:r>
    </w:p>
    <w:p w:rsidR="005B2AED" w:rsidRPr="000A7DF5" w:rsidRDefault="00D47E41" w:rsidP="005B2AED">
      <w:pPr>
        <w:pStyle w:val="NoSpacing"/>
        <w:jc w:val="both"/>
        <w:rPr>
          <w:b/>
          <w:noProof/>
        </w:rPr>
      </w:pPr>
      <w:r w:rsidRPr="000A7DF5">
        <w:rPr>
          <w:b/>
          <w:noProof/>
        </w:rPr>
        <w:tab/>
        <w:t>Uv</w:t>
      </w:r>
      <w:r w:rsidR="005B2AED" w:rsidRPr="000A7DF5">
        <w:rPr>
          <w:b/>
          <w:noProof/>
        </w:rPr>
        <w:t>idom u zk izvadak za k.č.</w:t>
      </w:r>
      <w:r w:rsidRPr="000A7DF5">
        <w:rPr>
          <w:b/>
          <w:noProof/>
        </w:rPr>
        <w:t xml:space="preserve">br. </w:t>
      </w:r>
      <w:r w:rsidR="005B2AED" w:rsidRPr="000A7DF5">
        <w:rPr>
          <w:b/>
          <w:noProof/>
        </w:rPr>
        <w:t xml:space="preserve">5173/1 k.o.Umag, zk ul br. 3830, utvrđeno je da je </w:t>
      </w:r>
      <w:r w:rsidRPr="000A7DF5">
        <w:rPr>
          <w:b/>
          <w:noProof/>
        </w:rPr>
        <w:t xml:space="preserve">na predmetnoj nekretnini </w:t>
      </w:r>
      <w:r w:rsidR="005B2AED" w:rsidRPr="000A7DF5">
        <w:rPr>
          <w:b/>
          <w:noProof/>
        </w:rPr>
        <w:t>uknjižena stvarna služnost – pravo služnosti na neodređeno vrijeme radi izgradnje i održavanja primarne i sekundarne niskonaponske mreže u skladu s grafičkim prilogom</w:t>
      </w:r>
      <w:r w:rsidR="00AD5683" w:rsidRPr="000A7DF5">
        <w:rPr>
          <w:b/>
          <w:noProof/>
        </w:rPr>
        <w:t xml:space="preserve"> na ime HEP – ODS d.o.o. Zagreb</w:t>
      </w:r>
      <w:r w:rsidR="005B2AED" w:rsidRPr="000A7DF5">
        <w:rPr>
          <w:b/>
          <w:noProof/>
        </w:rPr>
        <w:t>.</w:t>
      </w:r>
    </w:p>
    <w:p w:rsidR="005B2AED" w:rsidRPr="000A7DF5" w:rsidRDefault="005B2AED" w:rsidP="005B2AED">
      <w:pPr>
        <w:pStyle w:val="NoSpacing"/>
        <w:jc w:val="both"/>
      </w:pPr>
      <w:r w:rsidRPr="000A7DF5">
        <w:rPr>
          <w:noProof/>
        </w:rPr>
        <w:tab/>
        <w:t xml:space="preserve">Uvidom u grafički dio PPUG Umaga, kartografski prikaz broj 3.A – Uvjeti za korištenje, uređenje i zaštitu prostora, Područja posebnih uvjeta korištenja, utvrđeno je da se </w:t>
      </w:r>
      <w:r w:rsidRPr="000A7DF5">
        <w:rPr>
          <w:b/>
          <w:noProof/>
        </w:rPr>
        <w:t>k.č.br. 5173/1</w:t>
      </w:r>
      <w:r w:rsidRPr="000A7DF5">
        <w:rPr>
          <w:noProof/>
        </w:rPr>
        <w:t xml:space="preserve"> </w:t>
      </w:r>
      <w:r w:rsidRPr="000A7DF5">
        <w:rPr>
          <w:b/>
          <w:noProof/>
        </w:rPr>
        <w:t>k.o. Umag</w:t>
      </w:r>
      <w:r w:rsidRPr="000A7DF5">
        <w:rPr>
          <w:noProof/>
        </w:rPr>
        <w:t xml:space="preserve"> ne nalazi na području pod arheološkom zaštitom.</w:t>
      </w:r>
    </w:p>
    <w:p w:rsidR="005B2AED" w:rsidRPr="000A7DF5" w:rsidRDefault="005B2AED" w:rsidP="005B2AED">
      <w:pPr>
        <w:pStyle w:val="NoSpacing"/>
        <w:jc w:val="both"/>
        <w:rPr>
          <w:noProof/>
        </w:rPr>
      </w:pPr>
      <w:r w:rsidRPr="000A7DF5">
        <w:rPr>
          <w:noProof/>
        </w:rPr>
        <w:tab/>
        <w:t xml:space="preserve">Katastarska čestica broj </w:t>
      </w:r>
      <w:r w:rsidRPr="000A7DF5">
        <w:rPr>
          <w:b/>
          <w:noProof/>
        </w:rPr>
        <w:t>5173/1 k.o. Umag</w:t>
      </w:r>
      <w:r w:rsidRPr="000A7DF5">
        <w:rPr>
          <w:noProof/>
        </w:rPr>
        <w:t xml:space="preserve"> nalazi se izvan prostora ograničenja Zaštićenog obalnog područja mora (ZOP), te unutar obalnog područja mora  (grafički prikaz PPUG Umag</w:t>
      </w:r>
      <w:r w:rsidR="00F1588A" w:rsidRPr="000A7DF5">
        <w:rPr>
          <w:noProof/>
        </w:rPr>
        <w:t>)</w:t>
      </w:r>
      <w:r w:rsidRPr="000A7DF5">
        <w:rPr>
          <w:noProof/>
        </w:rPr>
        <w:t xml:space="preserve">. </w:t>
      </w:r>
    </w:p>
    <w:p w:rsidR="005B2AED" w:rsidRPr="000A7DF5" w:rsidRDefault="005B2AED" w:rsidP="005B2AED">
      <w:pPr>
        <w:pStyle w:val="NoSpacing"/>
        <w:jc w:val="both"/>
        <w:rPr>
          <w:noProof/>
        </w:rPr>
      </w:pPr>
      <w:r w:rsidRPr="000A7DF5">
        <w:rPr>
          <w:noProof/>
        </w:rPr>
        <w:tab/>
      </w:r>
      <w:r w:rsidR="000A00D6" w:rsidRPr="000A7DF5">
        <w:rPr>
          <w:noProof/>
        </w:rPr>
        <w:t xml:space="preserve"> </w:t>
      </w:r>
      <w:r w:rsidRPr="000A7DF5">
        <w:rPr>
          <w:noProof/>
        </w:rPr>
        <w:t>Za predmetno područje u tijeku je izrada:</w:t>
      </w:r>
    </w:p>
    <w:p w:rsidR="005B2AED" w:rsidRPr="000A7DF5" w:rsidRDefault="005B2AED" w:rsidP="005B2AED">
      <w:pPr>
        <w:pStyle w:val="NoSpacing"/>
        <w:jc w:val="both"/>
      </w:pPr>
      <w:r w:rsidRPr="000A7DF5">
        <w:rPr>
          <w:noProof/>
        </w:rPr>
        <w:tab/>
        <w:t>-IZMJEN</w:t>
      </w:r>
      <w:r w:rsidR="00AD5683" w:rsidRPr="000A7DF5">
        <w:rPr>
          <w:noProof/>
        </w:rPr>
        <w:t>E I DOPUNE</w:t>
      </w:r>
      <w:r w:rsidRPr="000A7DF5">
        <w:rPr>
          <w:noProof/>
        </w:rPr>
        <w:t xml:space="preserve"> PPUG UMAGA („Službene novine Grada Umaga-Umago“, br. 4/17).</w:t>
      </w:r>
    </w:p>
    <w:p w:rsidR="005B2AED" w:rsidRPr="000A7DF5" w:rsidRDefault="005B2AED" w:rsidP="005B2AED">
      <w:pPr>
        <w:pStyle w:val="NoSpacing"/>
        <w:jc w:val="both"/>
      </w:pPr>
      <w:r w:rsidRPr="000A7DF5">
        <w:rPr>
          <w:noProof/>
        </w:rPr>
        <w:t>-</w:t>
      </w:r>
      <w:r w:rsidRPr="000A7DF5">
        <w:rPr>
          <w:noProof/>
        </w:rPr>
        <w:tab/>
        <w:t>ODLUKE O PROVOĐENJU POSTUPKA STAVLJANJA IZVAN SNAGE DIJELA URBANISTIČKOG PLANA UREĐENJA UMAG temeljem Odluke Gradskog Vijeća („Službene novine Grada Umaga-Umago“ br. 10/19)</w:t>
      </w:r>
    </w:p>
    <w:p w:rsidR="005B2AED" w:rsidRPr="000A7DF5" w:rsidRDefault="005B2AED" w:rsidP="005B2AED">
      <w:pPr>
        <w:pStyle w:val="NoSpacing"/>
        <w:jc w:val="both"/>
        <w:rPr>
          <w:noProof/>
        </w:rPr>
      </w:pPr>
      <w:r w:rsidRPr="000A7DF5">
        <w:rPr>
          <w:noProof/>
        </w:rPr>
        <w:t>-</w:t>
      </w:r>
      <w:r w:rsidRPr="000A7DF5">
        <w:rPr>
          <w:noProof/>
        </w:rPr>
        <w:tab/>
        <w:t>URBANISTIČKOG PLANA UREĐENJA UMAG - ISTOK temeljem Odluke Gradskog Vijeća („Službene novine Grada Umaga-Umago“ br. 10/19).</w:t>
      </w:r>
    </w:p>
    <w:p w:rsidR="002E222E" w:rsidRPr="000A7DF5" w:rsidRDefault="002E222E" w:rsidP="002E222E">
      <w:pPr>
        <w:pStyle w:val="NoSpacing"/>
        <w:jc w:val="both"/>
        <w:rPr>
          <w:b/>
        </w:rPr>
      </w:pPr>
      <w:r w:rsidRPr="000A7DF5">
        <w:rPr>
          <w:b/>
        </w:rPr>
        <w:t xml:space="preserve"> </w:t>
      </w:r>
    </w:p>
    <w:p w:rsidR="00AD5683" w:rsidRPr="000A7DF5" w:rsidRDefault="00AD5683" w:rsidP="002E222E">
      <w:pPr>
        <w:pStyle w:val="NoSpacing"/>
        <w:jc w:val="both"/>
        <w:rPr>
          <w:b/>
        </w:rPr>
      </w:pPr>
      <w:r w:rsidRPr="000A7DF5">
        <w:rPr>
          <w:b/>
        </w:rPr>
        <w:tab/>
        <w:t>Napomena:</w:t>
      </w:r>
    </w:p>
    <w:p w:rsidR="002E222E" w:rsidRPr="000A7DF5" w:rsidRDefault="002E222E" w:rsidP="002E222E">
      <w:pPr>
        <w:pStyle w:val="NoSpacing"/>
        <w:jc w:val="both"/>
        <w:rPr>
          <w:rStyle w:val="Hyperlink"/>
          <w:b/>
        </w:rPr>
      </w:pPr>
      <w:r w:rsidRPr="000A7DF5">
        <w:rPr>
          <w:b/>
        </w:rPr>
        <w:tab/>
        <w:t xml:space="preserve">Kompletne odredbe za provedbu citirane prostornoplanske dokumentacije dostupne su na internetskim stranicama  stranicama Grada Umaga - Umago </w:t>
      </w:r>
      <w:hyperlink r:id="rId9" w:history="1">
        <w:r w:rsidRPr="000A7DF5">
          <w:rPr>
            <w:rStyle w:val="Hyperlink"/>
            <w:b/>
          </w:rPr>
          <w:t>www.umag.hr</w:t>
        </w:r>
      </w:hyperlink>
    </w:p>
    <w:p w:rsidR="00BC635C" w:rsidRPr="000A7DF5" w:rsidRDefault="00BC635C" w:rsidP="002E222E">
      <w:pPr>
        <w:pStyle w:val="NoSpacing"/>
        <w:jc w:val="both"/>
        <w:rPr>
          <w:rStyle w:val="Hyperlink"/>
          <w:b/>
        </w:rPr>
      </w:pPr>
    </w:p>
    <w:p w:rsidR="005B2AED" w:rsidRPr="000A7DF5" w:rsidRDefault="005D05CC" w:rsidP="005B2AED">
      <w:pPr>
        <w:pStyle w:val="NoSpacing"/>
        <w:jc w:val="both"/>
        <w:rPr>
          <w:b/>
          <w:noProof/>
          <w:u w:val="single"/>
        </w:rPr>
      </w:pPr>
      <w:r w:rsidRPr="000A7DF5">
        <w:rPr>
          <w:b/>
          <w:noProof/>
          <w:u w:val="single"/>
        </w:rPr>
        <w:t>U</w:t>
      </w:r>
      <w:r w:rsidR="005B2AED" w:rsidRPr="000A7DF5">
        <w:rPr>
          <w:b/>
          <w:noProof/>
          <w:u w:val="single"/>
        </w:rPr>
        <w:t>VJETI SUDJELOVANJA U JAVNOM NATJEČAJU</w:t>
      </w:r>
    </w:p>
    <w:p w:rsidR="005B2AED" w:rsidRPr="000A7DF5" w:rsidRDefault="005B2AED" w:rsidP="005B2AED">
      <w:pPr>
        <w:pStyle w:val="NoSpacing"/>
        <w:jc w:val="both"/>
        <w:rPr>
          <w:b/>
        </w:rPr>
      </w:pPr>
    </w:p>
    <w:p w:rsidR="005D05CC" w:rsidRPr="000A7DF5" w:rsidRDefault="000717BD" w:rsidP="001D2DF5">
      <w:pPr>
        <w:pStyle w:val="NoSpacing"/>
        <w:jc w:val="both"/>
      </w:pPr>
      <w:r w:rsidRPr="000A7DF5">
        <w:rPr>
          <w:b/>
        </w:rPr>
        <w:t>III.</w:t>
      </w:r>
      <w:r w:rsidRPr="000A7DF5">
        <w:t xml:space="preserve"> </w:t>
      </w:r>
      <w:r w:rsidRPr="000A7DF5">
        <w:tab/>
        <w:t xml:space="preserve">Pravo sudjelovanja u ovom Javnom natječaju imaju fizičke i pravne osobe (u daljnjem tekstu: podnositelj ponude), koje prema pozitivnim propisima Republike Hrvatske mogu stjecati vlasništvo nekretnina u RH. </w:t>
      </w:r>
    </w:p>
    <w:p w:rsidR="000717BD" w:rsidRPr="000A7DF5" w:rsidRDefault="000717BD" w:rsidP="001D2DF5">
      <w:pPr>
        <w:pStyle w:val="NoSpacing"/>
        <w:jc w:val="both"/>
      </w:pPr>
      <w:r w:rsidRPr="000A7DF5">
        <w:rPr>
          <w:b/>
        </w:rPr>
        <w:lastRenderedPageBreak/>
        <w:t>IV.</w:t>
      </w:r>
      <w:r w:rsidRPr="000A7DF5">
        <w:t xml:space="preserve"> </w:t>
      </w:r>
      <w:r w:rsidRPr="000A7DF5">
        <w:tab/>
        <w:t>Rok za podnošenje ponuda za kupnju nekretnin</w:t>
      </w:r>
      <w:r w:rsidR="004D5C44" w:rsidRPr="000A7DF5">
        <w:t>a</w:t>
      </w:r>
      <w:r w:rsidRPr="000A7DF5">
        <w:t xml:space="preserve"> izložen</w:t>
      </w:r>
      <w:r w:rsidR="004D5C44" w:rsidRPr="000A7DF5">
        <w:t>ih</w:t>
      </w:r>
      <w:r w:rsidRPr="000A7DF5">
        <w:t xml:space="preserve"> na pr</w:t>
      </w:r>
      <w:r w:rsidR="00295147" w:rsidRPr="000A7DF5">
        <w:t>odaju u ovom Javnom natječaju iznosi</w:t>
      </w:r>
      <w:r w:rsidRPr="000A7DF5">
        <w:t xml:space="preserve"> </w:t>
      </w:r>
      <w:r w:rsidR="00E70431" w:rsidRPr="000A7DF5">
        <w:t xml:space="preserve">15 </w:t>
      </w:r>
      <w:r w:rsidR="00871BB4" w:rsidRPr="000A7DF5">
        <w:t>(petnaest</w:t>
      </w:r>
      <w:r w:rsidR="00CD3E93" w:rsidRPr="000A7DF5">
        <w:t xml:space="preserve">) </w:t>
      </w:r>
      <w:r w:rsidR="00E70431" w:rsidRPr="000A7DF5">
        <w:t>dana</w:t>
      </w:r>
      <w:r w:rsidRPr="000A7DF5">
        <w:t>, a počinje se računati od početka sljedećeg dana od dana objavljivanja teksta Javnog  natječaja na oglasnoj ploči</w:t>
      </w:r>
      <w:r w:rsidR="008E5441" w:rsidRPr="000A7DF5">
        <w:t xml:space="preserve"> i internet stranicama</w:t>
      </w:r>
      <w:r w:rsidRPr="000A7DF5">
        <w:t xml:space="preserve"> Grada Umaga</w:t>
      </w:r>
      <w:r w:rsidR="005B2AED" w:rsidRPr="000A7DF5">
        <w:t xml:space="preserve"> </w:t>
      </w:r>
      <w:r w:rsidR="005B2AED" w:rsidRPr="000A7DF5">
        <w:rPr>
          <w:b/>
        </w:rPr>
        <w:t>-</w:t>
      </w:r>
      <w:r w:rsidR="005B2AED" w:rsidRPr="000A7DF5">
        <w:t xml:space="preserve"> Umago</w:t>
      </w:r>
      <w:r w:rsidRPr="000A7DF5">
        <w:t xml:space="preserve">. </w:t>
      </w:r>
    </w:p>
    <w:p w:rsidR="006E38A0" w:rsidRPr="000A7DF5" w:rsidRDefault="006E38A0" w:rsidP="001D2DF5">
      <w:pPr>
        <w:pStyle w:val="NoSpacing"/>
        <w:jc w:val="both"/>
      </w:pPr>
    </w:p>
    <w:p w:rsidR="006E38A0" w:rsidRPr="000A7DF5" w:rsidRDefault="006E38A0" w:rsidP="001D2DF5">
      <w:pPr>
        <w:pStyle w:val="NoSpacing"/>
        <w:jc w:val="both"/>
      </w:pPr>
      <w:r w:rsidRPr="000A7DF5">
        <w:rPr>
          <w:b/>
        </w:rPr>
        <w:t>V.</w:t>
      </w:r>
      <w:r w:rsidRPr="000A7DF5">
        <w:t xml:space="preserve"> </w:t>
      </w:r>
      <w:r w:rsidRPr="000A7DF5">
        <w:tab/>
        <w:t>Natječaj je objavl</w:t>
      </w:r>
      <w:r w:rsidR="00942876" w:rsidRPr="000A7DF5">
        <w:t>jen na oglasnim pločama i internetskim</w:t>
      </w:r>
      <w:r w:rsidR="00183A7B" w:rsidRPr="000A7DF5">
        <w:t xml:space="preserve"> stranicama Grada Umaga</w:t>
      </w:r>
      <w:r w:rsidR="005B2AED" w:rsidRPr="000A7DF5">
        <w:t xml:space="preserve"> </w:t>
      </w:r>
      <w:r w:rsidR="00EE7FE4" w:rsidRPr="000A7DF5">
        <w:rPr>
          <w:b/>
        </w:rPr>
        <w:t>-</w:t>
      </w:r>
      <w:r w:rsidR="00EE7FE4" w:rsidRPr="000A7DF5">
        <w:t xml:space="preserve"> Umago</w:t>
      </w:r>
      <w:r w:rsidR="009461DD" w:rsidRPr="000A7DF5">
        <w:t xml:space="preserve"> </w:t>
      </w:r>
      <w:r w:rsidR="00F477A8" w:rsidRPr="000A7DF5">
        <w:t xml:space="preserve">dana </w:t>
      </w:r>
      <w:r w:rsidR="000A00D6" w:rsidRPr="000A7DF5">
        <w:rPr>
          <w:b/>
        </w:rPr>
        <w:t>04. svibnja</w:t>
      </w:r>
      <w:r w:rsidR="001627B3" w:rsidRPr="000A7DF5">
        <w:rPr>
          <w:b/>
        </w:rPr>
        <w:t xml:space="preserve"> </w:t>
      </w:r>
      <w:r w:rsidR="00D97AA7" w:rsidRPr="000A7DF5">
        <w:rPr>
          <w:b/>
        </w:rPr>
        <w:t>2020</w:t>
      </w:r>
      <w:r w:rsidR="00383AE9" w:rsidRPr="000A7DF5">
        <w:rPr>
          <w:b/>
        </w:rPr>
        <w:t>.</w:t>
      </w:r>
      <w:r w:rsidR="007912CB" w:rsidRPr="000A7DF5">
        <w:rPr>
          <w:b/>
        </w:rPr>
        <w:t xml:space="preserve"> </w:t>
      </w:r>
      <w:r w:rsidRPr="000A7DF5">
        <w:rPr>
          <w:b/>
        </w:rPr>
        <w:t>godine</w:t>
      </w:r>
      <w:r w:rsidRPr="000A7DF5">
        <w:t xml:space="preserve"> te je zadnji dan za podnošenje ponuda za kupnju nekretnin</w:t>
      </w:r>
      <w:r w:rsidR="004D5C44" w:rsidRPr="000A7DF5">
        <w:t>a</w:t>
      </w:r>
      <w:r w:rsidRPr="000A7DF5">
        <w:t xml:space="preserve"> izložen</w:t>
      </w:r>
      <w:r w:rsidR="004D5C44" w:rsidRPr="000A7DF5">
        <w:t>ih</w:t>
      </w:r>
      <w:r w:rsidRPr="000A7DF5">
        <w:t xml:space="preserve"> na ovom Javnom natječaju </w:t>
      </w:r>
      <w:r w:rsidR="000A00D6" w:rsidRPr="000A7DF5">
        <w:t xml:space="preserve">dan </w:t>
      </w:r>
      <w:r w:rsidR="000A00D6" w:rsidRPr="000A7DF5">
        <w:rPr>
          <w:b/>
        </w:rPr>
        <w:t>19. svibanj</w:t>
      </w:r>
      <w:r w:rsidR="00183A7B" w:rsidRPr="000A7DF5">
        <w:rPr>
          <w:b/>
        </w:rPr>
        <w:t xml:space="preserve"> </w:t>
      </w:r>
      <w:r w:rsidR="00D97AA7" w:rsidRPr="000A7DF5">
        <w:rPr>
          <w:b/>
        </w:rPr>
        <w:t>2020.</w:t>
      </w:r>
      <w:r w:rsidRPr="000A7DF5">
        <w:rPr>
          <w:b/>
        </w:rPr>
        <w:t xml:space="preserve"> godine.</w:t>
      </w:r>
    </w:p>
    <w:p w:rsidR="008155FD" w:rsidRPr="000A7DF5" w:rsidRDefault="008155FD" w:rsidP="001D2DF5">
      <w:pPr>
        <w:pStyle w:val="NoSpacing"/>
        <w:jc w:val="both"/>
        <w:rPr>
          <w:color w:val="FF0000"/>
        </w:rPr>
      </w:pPr>
    </w:p>
    <w:p w:rsidR="000717BD" w:rsidRPr="000A7DF5" w:rsidRDefault="004F5E69" w:rsidP="001D2DF5">
      <w:pPr>
        <w:pStyle w:val="NoSpacing"/>
        <w:jc w:val="both"/>
        <w:rPr>
          <w:b/>
        </w:rPr>
      </w:pPr>
      <w:r w:rsidRPr="000A7DF5">
        <w:rPr>
          <w:b/>
        </w:rPr>
        <w:t>VI.</w:t>
      </w:r>
      <w:r w:rsidRPr="000A7DF5">
        <w:t xml:space="preserve">      Ponude za kupnju  nekretnina izloženih na prodaju  u ovom Javnom natječaju  (osobno dostavljene ili upućene putem pošte) moraju biti zaprimljene u prijemnom uredu Grada Umaga</w:t>
      </w:r>
      <w:r w:rsidR="007462E1" w:rsidRPr="000A7DF5">
        <w:t>-Umago</w:t>
      </w:r>
      <w:r w:rsidRPr="000A7DF5">
        <w:t xml:space="preserve"> najkasnije do datuma</w:t>
      </w:r>
      <w:r w:rsidR="00915378" w:rsidRPr="000A7DF5">
        <w:t xml:space="preserve"> </w:t>
      </w:r>
      <w:r w:rsidRPr="000A7DF5">
        <w:t>određenog kao zadnji dan za podnošenje ponuda, odnosno najkasnije do dana</w:t>
      </w:r>
      <w:r w:rsidR="00D45E9D" w:rsidRPr="000A7DF5">
        <w:t xml:space="preserve"> </w:t>
      </w:r>
      <w:r w:rsidR="000A00D6" w:rsidRPr="000A7DF5">
        <w:rPr>
          <w:b/>
        </w:rPr>
        <w:t>19. svibnja</w:t>
      </w:r>
      <w:r w:rsidRPr="000A7DF5">
        <w:rPr>
          <w:b/>
        </w:rPr>
        <w:t xml:space="preserve"> 20</w:t>
      </w:r>
      <w:r w:rsidR="00D97AA7" w:rsidRPr="000A7DF5">
        <w:rPr>
          <w:b/>
        </w:rPr>
        <w:t>20</w:t>
      </w:r>
      <w:r w:rsidRPr="000A7DF5">
        <w:rPr>
          <w:b/>
        </w:rPr>
        <w:t>. godine, do 15:30 sati.</w:t>
      </w:r>
    </w:p>
    <w:p w:rsidR="00915378" w:rsidRPr="000A7DF5" w:rsidRDefault="00915378" w:rsidP="001D2DF5">
      <w:pPr>
        <w:pStyle w:val="NoSpacing"/>
        <w:jc w:val="both"/>
      </w:pPr>
      <w:r w:rsidRPr="000A7DF5">
        <w:t xml:space="preserve">              Prijemni ured Grada Umaga nalazi se na adresi Umag, Trg slobode 7 (prizemlje).</w:t>
      </w:r>
    </w:p>
    <w:p w:rsidR="008155FD" w:rsidRPr="000A7DF5" w:rsidRDefault="008155FD" w:rsidP="001D2DF5">
      <w:pPr>
        <w:pStyle w:val="NoSpacing"/>
        <w:jc w:val="both"/>
      </w:pPr>
    </w:p>
    <w:p w:rsidR="00BC4252" w:rsidRPr="000A7DF5" w:rsidRDefault="000717BD" w:rsidP="001D2DF5">
      <w:pPr>
        <w:pStyle w:val="NoSpacing"/>
        <w:jc w:val="both"/>
        <w:rPr>
          <w:u w:val="single"/>
        </w:rPr>
      </w:pPr>
      <w:r w:rsidRPr="000A7DF5">
        <w:rPr>
          <w:b/>
        </w:rPr>
        <w:t>V</w:t>
      </w:r>
      <w:r w:rsidR="008155FD" w:rsidRPr="000A7DF5">
        <w:rPr>
          <w:b/>
        </w:rPr>
        <w:t>I</w:t>
      </w:r>
      <w:r w:rsidR="006E38A0" w:rsidRPr="000A7DF5">
        <w:rPr>
          <w:b/>
        </w:rPr>
        <w:t>I</w:t>
      </w:r>
      <w:r w:rsidRPr="000A7DF5">
        <w:rPr>
          <w:b/>
        </w:rPr>
        <w:t>.</w:t>
      </w:r>
      <w:r w:rsidRPr="000A7DF5">
        <w:t xml:space="preserve"> </w:t>
      </w:r>
      <w:r w:rsidRPr="000A7DF5">
        <w:tab/>
        <w:t>Podnositelj ponude, koji se natječe za kupnju nekretnin</w:t>
      </w:r>
      <w:r w:rsidR="004D5C44" w:rsidRPr="000A7DF5">
        <w:t>a</w:t>
      </w:r>
      <w:r w:rsidRPr="000A7DF5">
        <w:t xml:space="preserve"> izložen</w:t>
      </w:r>
      <w:r w:rsidR="004D5C44" w:rsidRPr="000A7DF5">
        <w:t>ih</w:t>
      </w:r>
      <w:r w:rsidRPr="000A7DF5">
        <w:t xml:space="preserve"> na prodaju dužan je za sudjelovanje u istom, uplatiti za korist Grada Umaga jamčevinu koja iznosi </w:t>
      </w:r>
      <w:r w:rsidRPr="000A7DF5">
        <w:rPr>
          <w:u w:val="single"/>
        </w:rPr>
        <w:t>10% od utvrđenog iznosa početne cijene za nekretninu za koju podnosi ponudu, a koja je naznačena u točki I. ovog Javnog natječaja.</w:t>
      </w:r>
    </w:p>
    <w:p w:rsidR="000717BD" w:rsidRPr="000A7DF5" w:rsidRDefault="00202DA1" w:rsidP="001D2DF5">
      <w:pPr>
        <w:pStyle w:val="NoSpacing"/>
        <w:jc w:val="both"/>
        <w:rPr>
          <w:b/>
        </w:rPr>
      </w:pPr>
      <w:r w:rsidRPr="000A7DF5">
        <w:tab/>
      </w:r>
      <w:r w:rsidR="000717BD" w:rsidRPr="000A7DF5">
        <w:t>Jamčevina se uplaćuje na žiro-račun Grada Umaga</w:t>
      </w:r>
      <w:r w:rsidR="000C3151" w:rsidRPr="000A7DF5">
        <w:t>-Umago</w:t>
      </w:r>
      <w:r w:rsidR="000717BD" w:rsidRPr="000A7DF5">
        <w:t xml:space="preserve"> broj:  </w:t>
      </w:r>
      <w:r w:rsidR="00EC6E63" w:rsidRPr="000A7DF5">
        <w:rPr>
          <w:b/>
        </w:rPr>
        <w:t xml:space="preserve">HR13 </w:t>
      </w:r>
      <w:r w:rsidR="000717BD" w:rsidRPr="000A7DF5">
        <w:rPr>
          <w:b/>
        </w:rPr>
        <w:t>23800061846800002, uz naznaku: JAMČEVINA  ZA  KUPNJU NEKRETNINA, poziv na br</w:t>
      </w:r>
      <w:r w:rsidR="005D05CC" w:rsidRPr="000A7DF5">
        <w:rPr>
          <w:b/>
        </w:rPr>
        <w:t>/model</w:t>
      </w:r>
      <w:r w:rsidR="000717BD" w:rsidRPr="000A7DF5">
        <w:rPr>
          <w:b/>
        </w:rPr>
        <w:t xml:space="preserve">: </w:t>
      </w:r>
      <w:r w:rsidR="005D05CC" w:rsidRPr="000A7DF5">
        <w:rPr>
          <w:b/>
        </w:rPr>
        <w:t>HR</w:t>
      </w:r>
      <w:r w:rsidR="000717BD" w:rsidRPr="000A7DF5">
        <w:rPr>
          <w:b/>
        </w:rPr>
        <w:t>68 7757-OIB.</w:t>
      </w:r>
    </w:p>
    <w:p w:rsidR="002C4526" w:rsidRPr="000A7DF5" w:rsidRDefault="002C4526" w:rsidP="001D2DF5">
      <w:pPr>
        <w:pStyle w:val="NoSpacing"/>
        <w:jc w:val="both"/>
      </w:pPr>
    </w:p>
    <w:p w:rsidR="000717BD" w:rsidRPr="000A7DF5" w:rsidRDefault="00202DA1" w:rsidP="001D2DF5">
      <w:pPr>
        <w:pStyle w:val="NoSpacing"/>
        <w:jc w:val="both"/>
      </w:pPr>
      <w:r w:rsidRPr="000A7DF5">
        <w:tab/>
      </w:r>
      <w:r w:rsidR="002C4526" w:rsidRPr="000A7DF5">
        <w:t>Uplata određenog iznosa jamčevine za sudjelovanje u ovom javnom natječaju mora biti položena i vidljiva na računu Grada Umaga</w:t>
      </w:r>
      <w:r w:rsidR="007462E1" w:rsidRPr="000A7DF5">
        <w:t>-Umago</w:t>
      </w:r>
      <w:r w:rsidR="002C4526" w:rsidRPr="000A7DF5">
        <w:t xml:space="preserve"> najkasnije do datuma određenog kao zadnji dan za podnošenje ponuda, odnosno najkasnije do dana </w:t>
      </w:r>
      <w:r w:rsidR="000A00D6" w:rsidRPr="000A7DF5">
        <w:rPr>
          <w:b/>
        </w:rPr>
        <w:t>19. svibnja</w:t>
      </w:r>
      <w:r w:rsidR="002C4526" w:rsidRPr="000A7DF5">
        <w:rPr>
          <w:b/>
        </w:rPr>
        <w:t xml:space="preserve"> 20</w:t>
      </w:r>
      <w:r w:rsidR="00D97AA7" w:rsidRPr="000A7DF5">
        <w:rPr>
          <w:b/>
        </w:rPr>
        <w:t>20</w:t>
      </w:r>
      <w:r w:rsidR="002C4526" w:rsidRPr="000A7DF5">
        <w:rPr>
          <w:b/>
        </w:rPr>
        <w:t>. godine, do 15.30 sati.</w:t>
      </w:r>
    </w:p>
    <w:p w:rsidR="002C4526" w:rsidRPr="000A7DF5" w:rsidRDefault="002C4526" w:rsidP="001D2DF5">
      <w:pPr>
        <w:pStyle w:val="NoSpacing"/>
        <w:jc w:val="both"/>
      </w:pPr>
    </w:p>
    <w:p w:rsidR="000717BD" w:rsidRPr="000A7DF5" w:rsidRDefault="000717BD" w:rsidP="001D2DF5">
      <w:pPr>
        <w:pStyle w:val="NoSpacing"/>
        <w:jc w:val="both"/>
      </w:pPr>
      <w:r w:rsidRPr="000A7DF5">
        <w:rPr>
          <w:b/>
        </w:rPr>
        <w:t>VI</w:t>
      </w:r>
      <w:r w:rsidR="006E38A0" w:rsidRPr="000A7DF5">
        <w:rPr>
          <w:b/>
        </w:rPr>
        <w:t>I</w:t>
      </w:r>
      <w:r w:rsidR="008155FD" w:rsidRPr="000A7DF5">
        <w:rPr>
          <w:b/>
        </w:rPr>
        <w:t>I</w:t>
      </w:r>
      <w:r w:rsidR="00497141" w:rsidRPr="000A7DF5">
        <w:rPr>
          <w:b/>
        </w:rPr>
        <w:t>.</w:t>
      </w:r>
      <w:r w:rsidR="00497141" w:rsidRPr="000A7DF5">
        <w:t xml:space="preserve"> </w:t>
      </w:r>
      <w:r w:rsidR="00497141" w:rsidRPr="000A7DF5">
        <w:tab/>
        <w:t>Ponuda za kupnju nekretnin</w:t>
      </w:r>
      <w:r w:rsidR="004D5C44" w:rsidRPr="000A7DF5">
        <w:t>a</w:t>
      </w:r>
      <w:r w:rsidRPr="000A7DF5">
        <w:t xml:space="preserve"> dostavlja se u zatvorenoj omotnici </w:t>
      </w:r>
      <w:r w:rsidRPr="000A7DF5">
        <w:rPr>
          <w:bCs/>
        </w:rPr>
        <w:t xml:space="preserve">i  </w:t>
      </w:r>
      <w:r w:rsidRPr="000A7DF5">
        <w:t xml:space="preserve">obavezno sadrži: </w:t>
      </w:r>
    </w:p>
    <w:p w:rsidR="00D34970" w:rsidRPr="000A7DF5" w:rsidRDefault="00D34970" w:rsidP="001D2DF5">
      <w:pPr>
        <w:pStyle w:val="NoSpacing"/>
        <w:jc w:val="both"/>
        <w:rPr>
          <w:color w:val="000000"/>
        </w:rPr>
      </w:pPr>
      <w:r w:rsidRPr="000A7DF5">
        <w:rPr>
          <w:color w:val="000000"/>
        </w:rPr>
        <w:t xml:space="preserve">-  </w:t>
      </w:r>
      <w:r w:rsidR="00202DA1" w:rsidRPr="000A7DF5">
        <w:rPr>
          <w:color w:val="000000"/>
        </w:rPr>
        <w:tab/>
      </w:r>
      <w:r w:rsidRPr="000A7DF5">
        <w:rPr>
          <w:color w:val="000000"/>
        </w:rPr>
        <w:t xml:space="preserve">pisanu ponudu u kojoj je naznačen redni broj nekretnine iz natječaja za koju se podnositelj natječe te iznos (isključivo u kunama) koji podnositelj nudi kao kupoprodajnu cijenu za istu, </w:t>
      </w:r>
    </w:p>
    <w:p w:rsidR="00D34970" w:rsidRPr="000A7DF5" w:rsidRDefault="00D34970" w:rsidP="001D2DF5">
      <w:pPr>
        <w:pStyle w:val="NoSpacing"/>
        <w:jc w:val="both"/>
        <w:rPr>
          <w:color w:val="000000"/>
        </w:rPr>
      </w:pPr>
      <w:r w:rsidRPr="000A7DF5">
        <w:rPr>
          <w:color w:val="000000"/>
        </w:rPr>
        <w:t xml:space="preserve">-  </w:t>
      </w:r>
      <w:r w:rsidR="00202DA1" w:rsidRPr="000A7DF5">
        <w:rPr>
          <w:color w:val="000000"/>
        </w:rPr>
        <w:tab/>
      </w:r>
      <w:r w:rsidRPr="000A7DF5">
        <w:rPr>
          <w:color w:val="000000"/>
        </w:rPr>
        <w:t>dokaz o uplati jamčevine (nalog za plaćanje) u izvorniku ili dokaz o plaćanju putem  interneta,</w:t>
      </w:r>
    </w:p>
    <w:p w:rsidR="00D34970" w:rsidRPr="000A7DF5" w:rsidRDefault="00D34970" w:rsidP="001D2DF5">
      <w:pPr>
        <w:pStyle w:val="NoSpacing"/>
        <w:jc w:val="both"/>
        <w:rPr>
          <w:color w:val="000000"/>
        </w:rPr>
      </w:pPr>
      <w:r w:rsidRPr="000A7DF5">
        <w:rPr>
          <w:color w:val="000000"/>
        </w:rPr>
        <w:t>-</w:t>
      </w:r>
      <w:r w:rsidR="00202DA1" w:rsidRPr="000A7DF5">
        <w:rPr>
          <w:color w:val="000000"/>
        </w:rPr>
        <w:tab/>
      </w:r>
      <w:r w:rsidRPr="000A7DF5">
        <w:rPr>
          <w:color w:val="000000"/>
        </w:rPr>
        <w:t xml:space="preserve"> javnobilježnički ovjerenu izjavu u kojoj ponuditelj iskazuje da nema dospjelih financijskih obveza, odnosno dugovanja prema Gradu Umagu</w:t>
      </w:r>
      <w:r w:rsidR="007462E1" w:rsidRPr="000A7DF5">
        <w:rPr>
          <w:color w:val="000000"/>
        </w:rPr>
        <w:t>-Umago</w:t>
      </w:r>
      <w:r w:rsidRPr="000A7DF5">
        <w:rPr>
          <w:color w:val="000000"/>
        </w:rPr>
        <w:t>, s bilo koje osnove, u izvorniku, ili potvrdu upravnog odjela Grada Umaga</w:t>
      </w:r>
      <w:r w:rsidR="007462E1" w:rsidRPr="000A7DF5">
        <w:rPr>
          <w:color w:val="000000"/>
        </w:rPr>
        <w:t>-Umago</w:t>
      </w:r>
      <w:r w:rsidRPr="000A7DF5">
        <w:rPr>
          <w:color w:val="000000"/>
        </w:rPr>
        <w:t xml:space="preserve"> nadležnog za financije da ponuditelj nema dospjelih financijskih obveza, odnosno dugovanja prema Gradu Umagu, s bilo koje osnove, u izvorniku,</w:t>
      </w:r>
    </w:p>
    <w:p w:rsidR="00D34970" w:rsidRPr="000A7DF5" w:rsidRDefault="00D34970" w:rsidP="001D2DF5">
      <w:pPr>
        <w:pStyle w:val="NoSpacing"/>
        <w:jc w:val="both"/>
      </w:pPr>
      <w:r w:rsidRPr="000A7DF5">
        <w:t xml:space="preserve">- </w:t>
      </w:r>
      <w:r w:rsidR="00202DA1" w:rsidRPr="000A7DF5">
        <w:tab/>
      </w:r>
      <w:r w:rsidRPr="000A7DF5">
        <w:t xml:space="preserve"> podatak o osobnom identifikacijskom broju (OIB) i broju žiro-računa ili tekućeg računa, te SWIFT CODE ako se ponuda dostavlja iz inozemstva,</w:t>
      </w:r>
    </w:p>
    <w:p w:rsidR="00D34970" w:rsidRPr="000A7DF5" w:rsidRDefault="00D34970" w:rsidP="001D2DF5">
      <w:pPr>
        <w:pStyle w:val="NoSpacing"/>
        <w:jc w:val="both"/>
        <w:rPr>
          <w:color w:val="000000"/>
        </w:rPr>
      </w:pPr>
      <w:r w:rsidRPr="000A7DF5">
        <w:rPr>
          <w:color w:val="000000"/>
        </w:rPr>
        <w:t xml:space="preserve">-  </w:t>
      </w:r>
      <w:r w:rsidR="00202DA1" w:rsidRPr="000A7DF5">
        <w:rPr>
          <w:color w:val="000000"/>
        </w:rPr>
        <w:tab/>
      </w:r>
      <w:r w:rsidRPr="000A7DF5">
        <w:rPr>
          <w:color w:val="000000"/>
        </w:rPr>
        <w:t>osobni identifikacijski dokument podnositelja, u presliku,</w:t>
      </w:r>
    </w:p>
    <w:p w:rsidR="00D34970" w:rsidRPr="000A7DF5" w:rsidRDefault="00D34970" w:rsidP="001D2DF5">
      <w:pPr>
        <w:pStyle w:val="NoSpacing"/>
        <w:jc w:val="both"/>
        <w:rPr>
          <w:color w:val="000000"/>
        </w:rPr>
      </w:pPr>
      <w:r w:rsidRPr="000A7DF5">
        <w:rPr>
          <w:color w:val="000000"/>
        </w:rPr>
        <w:t xml:space="preserve">- </w:t>
      </w:r>
      <w:r w:rsidR="00202DA1" w:rsidRPr="000A7DF5">
        <w:rPr>
          <w:color w:val="000000"/>
        </w:rPr>
        <w:tab/>
      </w:r>
      <w:r w:rsidRPr="000A7DF5">
        <w:rPr>
          <w:color w:val="000000"/>
        </w:rPr>
        <w:t>dokaz o registraciji pravne osobe (ako je podnositelj pravna osoba), ne stariji od 6 mj., u presliku.</w:t>
      </w:r>
    </w:p>
    <w:p w:rsidR="000717BD" w:rsidRPr="000A7DF5" w:rsidRDefault="008155FD" w:rsidP="001D2DF5">
      <w:pPr>
        <w:pStyle w:val="NoSpacing"/>
        <w:jc w:val="both"/>
      </w:pPr>
      <w:r w:rsidRPr="000A7DF5">
        <w:rPr>
          <w:b/>
          <w:bCs/>
        </w:rPr>
        <w:t>IX</w:t>
      </w:r>
      <w:r w:rsidR="000717BD" w:rsidRPr="000A7DF5">
        <w:rPr>
          <w:b/>
          <w:bCs/>
        </w:rPr>
        <w:t>.</w:t>
      </w:r>
      <w:r w:rsidR="008C1462" w:rsidRPr="000A7DF5">
        <w:t xml:space="preserve"> </w:t>
      </w:r>
      <w:r w:rsidR="008C1462" w:rsidRPr="000A7DF5">
        <w:tab/>
        <w:t>Ponude za kupnju nekretnin</w:t>
      </w:r>
      <w:r w:rsidR="004D5C44" w:rsidRPr="000A7DF5">
        <w:t>a</w:t>
      </w:r>
      <w:r w:rsidR="000717BD" w:rsidRPr="000A7DF5">
        <w:t xml:space="preserve"> koj</w:t>
      </w:r>
      <w:r w:rsidR="004D5C44" w:rsidRPr="000A7DF5">
        <w:t>e</w:t>
      </w:r>
      <w:r w:rsidR="000717BD" w:rsidRPr="000A7DF5">
        <w:t xml:space="preserve"> </w:t>
      </w:r>
      <w:r w:rsidR="004D5C44" w:rsidRPr="000A7DF5">
        <w:t>su</w:t>
      </w:r>
      <w:r w:rsidR="000717BD" w:rsidRPr="000A7DF5">
        <w:t xml:space="preserve"> izložen</w:t>
      </w:r>
      <w:r w:rsidR="004D5C44" w:rsidRPr="000A7DF5">
        <w:t>e</w:t>
      </w:r>
      <w:r w:rsidR="000717BD" w:rsidRPr="000A7DF5">
        <w:t xml:space="preserve"> na prodaju u ovom Javnom natječaju dostavljaju se u zatvorenim omotnicama s naznakom: </w:t>
      </w:r>
      <w:r w:rsidR="000717BD" w:rsidRPr="000A7DF5">
        <w:rPr>
          <w:b/>
        </w:rPr>
        <w:t>«ZA NATJ</w:t>
      </w:r>
      <w:r w:rsidR="00295147" w:rsidRPr="000A7DF5">
        <w:rPr>
          <w:b/>
        </w:rPr>
        <w:t>EČAJ, ZA KUPNJU NEKRETNINE</w:t>
      </w:r>
      <w:r w:rsidR="00871BB4" w:rsidRPr="000A7DF5">
        <w:rPr>
          <w:b/>
        </w:rPr>
        <w:t xml:space="preserve"> </w:t>
      </w:r>
      <w:r w:rsidR="00295147" w:rsidRPr="000A7DF5">
        <w:rPr>
          <w:b/>
        </w:rPr>
        <w:t>(G</w:t>
      </w:r>
      <w:r w:rsidR="0058005F" w:rsidRPr="000A7DF5">
        <w:rPr>
          <w:b/>
        </w:rPr>
        <w:t>V</w:t>
      </w:r>
      <w:r w:rsidR="00942876" w:rsidRPr="000A7DF5">
        <w:rPr>
          <w:b/>
        </w:rPr>
        <w:t>-II-2020</w:t>
      </w:r>
      <w:r w:rsidR="00295147" w:rsidRPr="000A7DF5">
        <w:rPr>
          <w:b/>
        </w:rPr>
        <w:t>)</w:t>
      </w:r>
      <w:r w:rsidR="000717BD" w:rsidRPr="000A7DF5">
        <w:rPr>
          <w:b/>
        </w:rPr>
        <w:t xml:space="preserve"> - NE OTVARAJ»</w:t>
      </w:r>
      <w:r w:rsidR="000717BD" w:rsidRPr="000A7DF5">
        <w:t xml:space="preserve"> na sljedeću adresu:  </w:t>
      </w:r>
    </w:p>
    <w:p w:rsidR="000717BD" w:rsidRPr="000A7DF5" w:rsidRDefault="000717BD" w:rsidP="001D2DF5">
      <w:pPr>
        <w:pStyle w:val="NoSpacing"/>
        <w:jc w:val="both"/>
      </w:pPr>
    </w:p>
    <w:p w:rsidR="000717BD" w:rsidRPr="000A7DF5" w:rsidRDefault="000717BD" w:rsidP="00202DA1">
      <w:pPr>
        <w:pStyle w:val="NoSpacing"/>
        <w:jc w:val="center"/>
        <w:rPr>
          <w:b/>
        </w:rPr>
      </w:pPr>
      <w:r w:rsidRPr="000A7DF5">
        <w:rPr>
          <w:b/>
        </w:rPr>
        <w:t>GRAD UMAG</w:t>
      </w:r>
      <w:r w:rsidR="00E96333" w:rsidRPr="000A7DF5">
        <w:rPr>
          <w:b/>
        </w:rPr>
        <w:t xml:space="preserve"> </w:t>
      </w:r>
      <w:r w:rsidR="007462E1" w:rsidRPr="000A7DF5">
        <w:rPr>
          <w:b/>
        </w:rPr>
        <w:t>-UMAGO</w:t>
      </w:r>
    </w:p>
    <w:p w:rsidR="000717BD" w:rsidRPr="000A7DF5" w:rsidRDefault="000717BD" w:rsidP="00202DA1">
      <w:pPr>
        <w:pStyle w:val="NoSpacing"/>
        <w:jc w:val="center"/>
        <w:rPr>
          <w:b/>
        </w:rPr>
      </w:pPr>
      <w:r w:rsidRPr="000A7DF5">
        <w:rPr>
          <w:b/>
        </w:rPr>
        <w:t xml:space="preserve">Povjerenstvo za provedbu </w:t>
      </w:r>
      <w:r w:rsidR="00203183" w:rsidRPr="000A7DF5">
        <w:rPr>
          <w:b/>
        </w:rPr>
        <w:t xml:space="preserve">javnog </w:t>
      </w:r>
      <w:r w:rsidRPr="000A7DF5">
        <w:rPr>
          <w:b/>
        </w:rPr>
        <w:t>natječaja za prodaju nekretnina</w:t>
      </w:r>
    </w:p>
    <w:p w:rsidR="00EF79C2" w:rsidRPr="000A7DF5" w:rsidRDefault="000717BD" w:rsidP="00202DA1">
      <w:pPr>
        <w:pStyle w:val="NoSpacing"/>
        <w:jc w:val="center"/>
        <w:rPr>
          <w:b/>
        </w:rPr>
      </w:pPr>
      <w:r w:rsidRPr="000A7DF5">
        <w:rPr>
          <w:b/>
        </w:rPr>
        <w:t>u vlasništvu Grada Umaga</w:t>
      </w:r>
      <w:r w:rsidR="007462E1" w:rsidRPr="000A7DF5">
        <w:rPr>
          <w:b/>
        </w:rPr>
        <w:t>- Umago</w:t>
      </w:r>
      <w:r w:rsidRPr="000A7DF5">
        <w:rPr>
          <w:b/>
        </w:rPr>
        <w:t>,Trg slobode 7, 52470 Umag</w:t>
      </w:r>
    </w:p>
    <w:p w:rsidR="000717BD" w:rsidRPr="000A7DF5" w:rsidRDefault="000717BD" w:rsidP="001D2DF5">
      <w:pPr>
        <w:pStyle w:val="NoSpacing"/>
        <w:jc w:val="both"/>
      </w:pPr>
    </w:p>
    <w:p w:rsidR="000717BD" w:rsidRPr="000A7DF5" w:rsidRDefault="00202DA1" w:rsidP="001D2DF5">
      <w:pPr>
        <w:pStyle w:val="NoSpacing"/>
        <w:jc w:val="both"/>
      </w:pPr>
      <w:r w:rsidRPr="000A7DF5">
        <w:lastRenderedPageBreak/>
        <w:tab/>
      </w:r>
      <w:r w:rsidR="000717BD" w:rsidRPr="000A7DF5">
        <w:t>Ponude se mogu predati osobno, neposredno u pisarnici Grada Umaga</w:t>
      </w:r>
      <w:r w:rsidR="007462E1" w:rsidRPr="000A7DF5">
        <w:t>-Umago</w:t>
      </w:r>
      <w:r w:rsidR="000717BD" w:rsidRPr="000A7DF5">
        <w:t xml:space="preserve">, koja se nalazi na istoj adresi, </w:t>
      </w:r>
      <w:r w:rsidR="00EF21FD" w:rsidRPr="000A7DF5">
        <w:t xml:space="preserve">u prizemlju, ured br. </w:t>
      </w:r>
      <w:r w:rsidR="000717BD" w:rsidRPr="000A7DF5">
        <w:t>3 ili preporučeno putem pošte.</w:t>
      </w:r>
    </w:p>
    <w:p w:rsidR="000717BD" w:rsidRPr="000A7DF5" w:rsidRDefault="000717BD" w:rsidP="001D2DF5">
      <w:pPr>
        <w:pStyle w:val="NoSpacing"/>
        <w:jc w:val="both"/>
      </w:pPr>
    </w:p>
    <w:p w:rsidR="000717BD" w:rsidRPr="000A7DF5" w:rsidRDefault="006E38A0" w:rsidP="001D2DF5">
      <w:pPr>
        <w:pStyle w:val="NoSpacing"/>
        <w:jc w:val="both"/>
      </w:pPr>
      <w:r w:rsidRPr="000A7DF5">
        <w:rPr>
          <w:b/>
        </w:rPr>
        <w:t>X</w:t>
      </w:r>
      <w:r w:rsidR="000717BD" w:rsidRPr="000A7DF5">
        <w:rPr>
          <w:b/>
        </w:rPr>
        <w:t>.</w:t>
      </w:r>
      <w:r w:rsidR="000717BD" w:rsidRPr="000A7DF5">
        <w:t xml:space="preserve"> </w:t>
      </w:r>
      <w:r w:rsidR="000717BD" w:rsidRPr="000A7DF5">
        <w:tab/>
        <w:t>Svaka dostavljena ponuda koja se odnosi na kupnju nekretnin</w:t>
      </w:r>
      <w:r w:rsidR="004D5C44" w:rsidRPr="000A7DF5">
        <w:t>a</w:t>
      </w:r>
      <w:r w:rsidR="000717BD" w:rsidRPr="000A7DF5">
        <w:t xml:space="preserve"> izložen</w:t>
      </w:r>
      <w:r w:rsidR="004D5C44" w:rsidRPr="000A7DF5">
        <w:t>ih</w:t>
      </w:r>
      <w:r w:rsidR="000717BD" w:rsidRPr="000A7DF5">
        <w:t xml:space="preserve"> na prodaju putem ovog Javnog natječaja, smatrat će se valjanom ukoliko sadrž</w:t>
      </w:r>
      <w:r w:rsidR="00295147" w:rsidRPr="000A7DF5">
        <w:t>i sve tražene podatke i propisanu</w:t>
      </w:r>
      <w:r w:rsidR="000717BD" w:rsidRPr="000A7DF5">
        <w:t xml:space="preserve"> dokumentaciju, te ukoliko je pravovremeno dostavljena.</w:t>
      </w:r>
    </w:p>
    <w:p w:rsidR="000717BD" w:rsidRPr="000A7DF5" w:rsidRDefault="000717BD" w:rsidP="001D2DF5">
      <w:pPr>
        <w:pStyle w:val="NoSpacing"/>
        <w:jc w:val="both"/>
      </w:pPr>
      <w:r w:rsidRPr="000A7DF5">
        <w:t>Nerazumljive, neodređene, nepotpune i nepravovremene ponude, kao i ponude u kojima je iznos ponuđene kupoprodajne cijene niži od onog određenog u početnoj cijeni, smatrat će se nevaljanima.</w:t>
      </w:r>
    </w:p>
    <w:p w:rsidR="000717BD" w:rsidRPr="000A7DF5" w:rsidRDefault="000717BD" w:rsidP="001D2DF5">
      <w:pPr>
        <w:pStyle w:val="NoSpacing"/>
        <w:jc w:val="both"/>
      </w:pPr>
    </w:p>
    <w:p w:rsidR="000A00D6" w:rsidRPr="000A7DF5" w:rsidRDefault="000717BD" w:rsidP="0068479A">
      <w:pPr>
        <w:spacing w:after="120"/>
        <w:jc w:val="both"/>
        <w:rPr>
          <w:b/>
        </w:rPr>
      </w:pPr>
      <w:r w:rsidRPr="000A7DF5">
        <w:rPr>
          <w:b/>
        </w:rPr>
        <w:t>X</w:t>
      </w:r>
      <w:r w:rsidR="008155FD" w:rsidRPr="000A7DF5">
        <w:rPr>
          <w:b/>
        </w:rPr>
        <w:t>I</w:t>
      </w:r>
      <w:r w:rsidRPr="000A7DF5">
        <w:rPr>
          <w:b/>
        </w:rPr>
        <w:t>.</w:t>
      </w:r>
      <w:r w:rsidRPr="000A7DF5">
        <w:rPr>
          <w:color w:val="FF0000"/>
        </w:rPr>
        <w:t xml:space="preserve"> </w:t>
      </w:r>
      <w:r w:rsidRPr="000A7DF5">
        <w:rPr>
          <w:color w:val="FF0000"/>
        </w:rPr>
        <w:tab/>
      </w:r>
      <w:r w:rsidR="000A00D6" w:rsidRPr="000A7DF5">
        <w:t xml:space="preserve">Sve pristigle ponude za kupnju nekretnina temeljem ovog Javnog natječaja otvorit će Povjerenstvo za provedbu javnog natječaja za prodaju nekretnina u vlasništvu Grada Umaga- Umago, na sjednici otvorenoj za javnost, koja će se održati dana </w:t>
      </w:r>
      <w:r w:rsidR="000A00D6" w:rsidRPr="000A7DF5">
        <w:rPr>
          <w:b/>
        </w:rPr>
        <w:t>21. svibnja 2020. godine</w:t>
      </w:r>
      <w:r w:rsidR="000A00D6" w:rsidRPr="000A7DF5">
        <w:t xml:space="preserve">, u Gradskoj vijećnici Grada Umaga- Umago, G. Garibaldija 6, s početkom u </w:t>
      </w:r>
      <w:r w:rsidR="000A00D6" w:rsidRPr="000A7DF5">
        <w:rPr>
          <w:b/>
        </w:rPr>
        <w:t>14.30 sati.</w:t>
      </w:r>
    </w:p>
    <w:p w:rsidR="000A00D6" w:rsidRPr="000A7DF5" w:rsidRDefault="000A00D6" w:rsidP="0068479A">
      <w:pPr>
        <w:spacing w:after="120"/>
        <w:jc w:val="both"/>
        <w:rPr>
          <w:color w:val="FF0000"/>
        </w:rPr>
      </w:pPr>
      <w:r w:rsidRPr="000A7DF5">
        <w:tab/>
      </w:r>
      <w:r w:rsidRPr="000A7DF5">
        <w:rPr>
          <w:u w:val="single"/>
        </w:rPr>
        <w:t>S obzirom na mjere suzbijanja širenja epidemije COVID-19, propisane od strane Stožera civilne zaštite Republike Hrvatske, i prostorne mogućnosti Gradske vijećnice, javnost se ograničava na najviše 12 osoba.</w:t>
      </w:r>
    </w:p>
    <w:p w:rsidR="000717BD" w:rsidRPr="000A7DF5" w:rsidRDefault="00965FA1" w:rsidP="001D2DF5">
      <w:pPr>
        <w:pStyle w:val="NoSpacing"/>
        <w:jc w:val="both"/>
      </w:pPr>
      <w:r w:rsidRPr="000A7DF5">
        <w:tab/>
      </w:r>
      <w:r w:rsidR="000717BD" w:rsidRPr="000A7DF5">
        <w:t>Nakon okončanja postupka otvaranja dostavljenih ponuda, Povjerenstvo će sastav</w:t>
      </w:r>
      <w:r w:rsidR="0074586F" w:rsidRPr="000A7DF5">
        <w:t>iti zapisnik o otvaranju ponuda</w:t>
      </w:r>
      <w:r w:rsidR="000717BD" w:rsidRPr="000A7DF5">
        <w:t xml:space="preserve"> te će predložiti utvrđivanje najpovoljnijih ponuditelja za kupnju nekretnin</w:t>
      </w:r>
      <w:r w:rsidR="004D5C44" w:rsidRPr="000A7DF5">
        <w:t>a</w:t>
      </w:r>
      <w:r w:rsidR="000717BD" w:rsidRPr="000A7DF5">
        <w:t xml:space="preserve"> izložen</w:t>
      </w:r>
      <w:r w:rsidR="004D5C44" w:rsidRPr="000A7DF5">
        <w:t>ih</w:t>
      </w:r>
      <w:r w:rsidR="000717BD" w:rsidRPr="000A7DF5">
        <w:t xml:space="preserve"> na prodaju.</w:t>
      </w:r>
    </w:p>
    <w:p w:rsidR="000717BD" w:rsidRPr="000A7DF5" w:rsidRDefault="00202DA1" w:rsidP="001D2DF5">
      <w:pPr>
        <w:pStyle w:val="NoSpacing"/>
        <w:jc w:val="both"/>
      </w:pPr>
      <w:r w:rsidRPr="000A7DF5">
        <w:tab/>
      </w:r>
      <w:r w:rsidR="000717BD" w:rsidRPr="000A7DF5">
        <w:t>Konačnu odluku o utvrđivanju najpovoljnijih ponuditelja za kupnju nekretnin</w:t>
      </w:r>
      <w:r w:rsidR="004D5C44" w:rsidRPr="000A7DF5">
        <w:t>a</w:t>
      </w:r>
      <w:r w:rsidR="000717BD" w:rsidRPr="000A7DF5">
        <w:t xml:space="preserve"> iz ovog Javnog natječaja donijet će </w:t>
      </w:r>
      <w:r w:rsidR="00721FA0" w:rsidRPr="000A7DF5">
        <w:t xml:space="preserve">Gradsko vijeće </w:t>
      </w:r>
      <w:r w:rsidR="000717BD" w:rsidRPr="000A7DF5">
        <w:t>Grada Umaga</w:t>
      </w:r>
      <w:r w:rsidR="005B2AED" w:rsidRPr="000A7DF5">
        <w:t xml:space="preserve"> </w:t>
      </w:r>
      <w:r w:rsidR="007462E1" w:rsidRPr="000A7DF5">
        <w:rPr>
          <w:b/>
        </w:rPr>
        <w:t>-</w:t>
      </w:r>
      <w:r w:rsidR="007462E1" w:rsidRPr="000A7DF5">
        <w:t xml:space="preserve"> Umago</w:t>
      </w:r>
      <w:r w:rsidR="000717BD" w:rsidRPr="000A7DF5">
        <w:t>.</w:t>
      </w:r>
    </w:p>
    <w:p w:rsidR="000717BD" w:rsidRPr="000A7DF5" w:rsidRDefault="00202DA1" w:rsidP="001D2DF5">
      <w:pPr>
        <w:pStyle w:val="NoSpacing"/>
        <w:jc w:val="both"/>
      </w:pPr>
      <w:r w:rsidRPr="000A7DF5">
        <w:tab/>
      </w:r>
      <w:r w:rsidR="000717BD" w:rsidRPr="000A7DF5">
        <w:t xml:space="preserve">Svaki ponuditelj koji je sudjelovao u ovom Javnom natječaju biti će pisanim putem obaviješten o rezultatima provedenog Javnog natječaja, i to u roku od 15 (petnaest) dana od dana donošenja Zaključka o utvrđivanju najpovoljnijih ponuditelja. </w:t>
      </w:r>
    </w:p>
    <w:p w:rsidR="00C927A4" w:rsidRPr="000A7DF5" w:rsidRDefault="00C927A4" w:rsidP="001D2DF5">
      <w:pPr>
        <w:pStyle w:val="NoSpacing"/>
        <w:jc w:val="both"/>
      </w:pPr>
    </w:p>
    <w:p w:rsidR="000717BD" w:rsidRPr="000A7DF5" w:rsidRDefault="000717BD" w:rsidP="001D2DF5">
      <w:pPr>
        <w:pStyle w:val="NoSpacing"/>
        <w:jc w:val="both"/>
      </w:pPr>
      <w:r w:rsidRPr="000A7DF5">
        <w:rPr>
          <w:b/>
        </w:rPr>
        <w:t>X</w:t>
      </w:r>
      <w:r w:rsidR="006E38A0" w:rsidRPr="000A7DF5">
        <w:rPr>
          <w:b/>
        </w:rPr>
        <w:t>I</w:t>
      </w:r>
      <w:r w:rsidR="008155FD" w:rsidRPr="000A7DF5">
        <w:rPr>
          <w:b/>
        </w:rPr>
        <w:t>I</w:t>
      </w:r>
      <w:r w:rsidRPr="000A7DF5">
        <w:rPr>
          <w:b/>
        </w:rPr>
        <w:t>.</w:t>
      </w:r>
      <w:r w:rsidRPr="000A7DF5">
        <w:t xml:space="preserve"> </w:t>
      </w:r>
      <w:r w:rsidRPr="000A7DF5">
        <w:tab/>
        <w:t xml:space="preserve">Ponuditeljima koji su sudjelovali u ovom Javnom natječaju, a koji nisu izabrani kao najpovoljniji, vratiti će se iznos uplaćene jamčevine u roku od 30 (trideset) dana od dana donošenja zaključka </w:t>
      </w:r>
      <w:r w:rsidR="00721FA0" w:rsidRPr="000A7DF5">
        <w:t>Gradskog vijeća</w:t>
      </w:r>
      <w:r w:rsidRPr="000A7DF5">
        <w:t xml:space="preserve"> Grada Umaga o utvrđivanju najpovoljnijih ponuditelja. </w:t>
      </w:r>
    </w:p>
    <w:p w:rsidR="000717BD" w:rsidRPr="000A7DF5" w:rsidRDefault="000717BD" w:rsidP="001D2DF5">
      <w:pPr>
        <w:pStyle w:val="NoSpacing"/>
        <w:jc w:val="both"/>
      </w:pPr>
      <w:r w:rsidRPr="000A7DF5">
        <w:t>Ponuditeljima koji su izabrani kao najpovoljniji, uplaćene jamčevine uračunat će se u kupoprodajnu cijenu za kupnju nekretnine iz ovog Javnog natječaja.</w:t>
      </w:r>
    </w:p>
    <w:p w:rsidR="00472D58" w:rsidRPr="000A7DF5" w:rsidRDefault="00472D58" w:rsidP="001D2DF5">
      <w:pPr>
        <w:pStyle w:val="NoSpacing"/>
        <w:jc w:val="both"/>
      </w:pPr>
    </w:p>
    <w:p w:rsidR="000717BD" w:rsidRPr="000A7DF5" w:rsidRDefault="000717BD" w:rsidP="001D2DF5">
      <w:pPr>
        <w:pStyle w:val="NoSpacing"/>
        <w:jc w:val="both"/>
        <w:rPr>
          <w:b/>
        </w:rPr>
      </w:pPr>
      <w:r w:rsidRPr="000A7DF5">
        <w:rPr>
          <w:b/>
          <w:u w:val="single"/>
        </w:rPr>
        <w:t>OBVE</w:t>
      </w:r>
      <w:r w:rsidR="00185CEA" w:rsidRPr="000A7DF5">
        <w:rPr>
          <w:b/>
          <w:u w:val="single"/>
        </w:rPr>
        <w:t>ZE NAJPOVOLJNIJIH PONUDITELJA (</w:t>
      </w:r>
      <w:r w:rsidRPr="000A7DF5">
        <w:rPr>
          <w:b/>
          <w:u w:val="single"/>
        </w:rPr>
        <w:t>KUPACA</w:t>
      </w:r>
      <w:r w:rsidRPr="000A7DF5">
        <w:rPr>
          <w:b/>
        </w:rPr>
        <w:t>):</w:t>
      </w:r>
    </w:p>
    <w:p w:rsidR="000717BD" w:rsidRPr="000A7DF5" w:rsidRDefault="000717BD" w:rsidP="001D2DF5">
      <w:pPr>
        <w:pStyle w:val="NoSpacing"/>
        <w:jc w:val="both"/>
      </w:pPr>
    </w:p>
    <w:p w:rsidR="000717BD" w:rsidRPr="000A7DF5" w:rsidRDefault="000717BD" w:rsidP="001D2DF5">
      <w:pPr>
        <w:pStyle w:val="NoSpacing"/>
        <w:jc w:val="both"/>
      </w:pPr>
      <w:r w:rsidRPr="000A7DF5">
        <w:rPr>
          <w:b/>
        </w:rPr>
        <w:t>XI</w:t>
      </w:r>
      <w:r w:rsidR="008155FD" w:rsidRPr="000A7DF5">
        <w:rPr>
          <w:b/>
        </w:rPr>
        <w:t>I</w:t>
      </w:r>
      <w:r w:rsidR="006E38A0" w:rsidRPr="000A7DF5">
        <w:rPr>
          <w:b/>
        </w:rPr>
        <w:t>I</w:t>
      </w:r>
      <w:r w:rsidRPr="000A7DF5">
        <w:rPr>
          <w:b/>
        </w:rPr>
        <w:t>.</w:t>
      </w:r>
      <w:r w:rsidRPr="000A7DF5">
        <w:tab/>
        <w:t xml:space="preserve"> Ponuditelj koji je dostavio ponudu za kupnju nekretnin</w:t>
      </w:r>
      <w:r w:rsidR="004D5C44" w:rsidRPr="000A7DF5">
        <w:t>a</w:t>
      </w:r>
      <w:r w:rsidRPr="000A7DF5">
        <w:t xml:space="preserve"> izložen</w:t>
      </w:r>
      <w:r w:rsidR="004D5C44" w:rsidRPr="000A7DF5">
        <w:t>ih</w:t>
      </w:r>
      <w:r w:rsidRPr="000A7DF5">
        <w:t xml:space="preserve"> na prodaju u ovom Javnom natječaju, a koji je prije donošenja Zaključka o utvrđivanju najpovoljnijih ponuditelja odustao od kupnje nekretnine za koju je dostavio ponudu, gubi pravo na povrat  uplaćene jamčevine.</w:t>
      </w:r>
    </w:p>
    <w:p w:rsidR="000717BD" w:rsidRPr="000A7DF5" w:rsidRDefault="00202DA1" w:rsidP="001D2DF5">
      <w:pPr>
        <w:pStyle w:val="NoSpacing"/>
        <w:jc w:val="both"/>
      </w:pPr>
      <w:r w:rsidRPr="000A7DF5">
        <w:tab/>
      </w:r>
      <w:r w:rsidR="000717BD" w:rsidRPr="000A7DF5">
        <w:t>Isto tako ponuditelj koji je dostavio ponudu za kupnju nekretnin</w:t>
      </w:r>
      <w:r w:rsidR="004D5C44" w:rsidRPr="000A7DF5">
        <w:t>a</w:t>
      </w:r>
      <w:r w:rsidR="000717BD" w:rsidRPr="000A7DF5">
        <w:t xml:space="preserve"> izložen</w:t>
      </w:r>
      <w:r w:rsidR="004D5C44" w:rsidRPr="000A7DF5">
        <w:t>ih</w:t>
      </w:r>
      <w:r w:rsidR="00A25776" w:rsidRPr="000A7DF5">
        <w:t xml:space="preserve"> </w:t>
      </w:r>
      <w:r w:rsidR="000717BD" w:rsidRPr="000A7DF5">
        <w:t>na prodaju u ovom Javnom natječaju, a koji je nakon donošenja Zaključka o utvrđivanju najpovoljnijih ponuditelja, a prije sklapanja ugovora o kupoprodaji nekretnine, odustao od kupnje nekretnine za koju je dostavio ponudu, gubi pravo na povrat uplaćene jamčevine.</w:t>
      </w:r>
    </w:p>
    <w:p w:rsidR="000717BD" w:rsidRPr="000A7DF5" w:rsidRDefault="00202DA1" w:rsidP="001D2DF5">
      <w:pPr>
        <w:pStyle w:val="NoSpacing"/>
        <w:jc w:val="both"/>
      </w:pPr>
      <w:r w:rsidRPr="000A7DF5">
        <w:tab/>
      </w:r>
      <w:r w:rsidR="000717BD" w:rsidRPr="000A7DF5">
        <w:t xml:space="preserve">U slučajevima iz prethodnih stavaka </w:t>
      </w:r>
      <w:r w:rsidR="00721FA0" w:rsidRPr="000A7DF5">
        <w:t xml:space="preserve">Gradsko vijeće </w:t>
      </w:r>
      <w:r w:rsidR="000717BD" w:rsidRPr="000A7DF5">
        <w:t>Grada Umaga</w:t>
      </w:r>
      <w:r w:rsidR="007462E1" w:rsidRPr="000A7DF5">
        <w:t>-Umago</w:t>
      </w:r>
      <w:r w:rsidR="000717BD" w:rsidRPr="000A7DF5">
        <w:t xml:space="preserve"> posebnim će zaključkom  poništiti izbor takvog ponuditelja kao najpovol</w:t>
      </w:r>
      <w:r w:rsidR="00C513B5" w:rsidRPr="000A7DF5">
        <w:t>jnijeg</w:t>
      </w:r>
      <w:r w:rsidR="000717BD" w:rsidRPr="000A7DF5">
        <w:t xml:space="preserve"> te se natječaj za nekretninu koja je bila predmet ponude takvog ponuditelja može ponoviti.</w:t>
      </w:r>
    </w:p>
    <w:p w:rsidR="000717BD" w:rsidRPr="000A7DF5" w:rsidRDefault="00202DA1" w:rsidP="001D2DF5">
      <w:pPr>
        <w:pStyle w:val="NoSpacing"/>
        <w:jc w:val="both"/>
      </w:pPr>
      <w:r w:rsidRPr="000A7DF5">
        <w:tab/>
      </w:r>
      <w:r w:rsidR="000717BD" w:rsidRPr="000A7DF5">
        <w:t xml:space="preserve">Ponuditelji koji su zaključkom </w:t>
      </w:r>
      <w:r w:rsidR="00721FA0" w:rsidRPr="000A7DF5">
        <w:t>Gradskog vijeća</w:t>
      </w:r>
      <w:r w:rsidR="000717BD" w:rsidRPr="000A7DF5">
        <w:t xml:space="preserve"> Grada Umaga</w:t>
      </w:r>
      <w:r w:rsidR="007462E1" w:rsidRPr="000A7DF5">
        <w:t>-Umago</w:t>
      </w:r>
      <w:r w:rsidR="000717BD" w:rsidRPr="000A7DF5">
        <w:t xml:space="preserve"> izabrani kao najpovoljniji, pisanim će putem, u roku od 15 </w:t>
      </w:r>
      <w:r w:rsidR="00C513B5" w:rsidRPr="000A7DF5">
        <w:t>(petnaest</w:t>
      </w:r>
      <w:r w:rsidR="00CD3E93" w:rsidRPr="000A7DF5">
        <w:t xml:space="preserve">) </w:t>
      </w:r>
      <w:r w:rsidR="000717BD" w:rsidRPr="000A7DF5">
        <w:t>dana od dana donošenja spomenutog Zaključka, biti pozvani da pristupe sklapanju kupoprodajnog ugovora sa Gradom Umagom</w:t>
      </w:r>
      <w:r w:rsidR="007462E1" w:rsidRPr="000A7DF5">
        <w:t>-Umago</w:t>
      </w:r>
      <w:r w:rsidR="000717BD" w:rsidRPr="000A7DF5">
        <w:t>.</w:t>
      </w:r>
    </w:p>
    <w:p w:rsidR="000717BD" w:rsidRPr="000A7DF5" w:rsidRDefault="00202DA1" w:rsidP="001D2DF5">
      <w:pPr>
        <w:pStyle w:val="NoSpacing"/>
        <w:jc w:val="both"/>
      </w:pPr>
      <w:r w:rsidRPr="000A7DF5">
        <w:lastRenderedPageBreak/>
        <w:tab/>
      </w:r>
      <w:r w:rsidR="000717BD" w:rsidRPr="000A7DF5">
        <w:t xml:space="preserve">Ukoliko uredno pozvani najpovoljniji ponuditelj bez obrazloženja ili opravdanja ne pristupi sklapanju kupoprodajnog ugovora u roku koji mu je određen u pozivu, smatrat će se da je odustao od kupnje nekretnine za koju se natjecao i slijedom toga gubi pravo na povrat uplaćenog iznosa jamčevine. </w:t>
      </w:r>
    </w:p>
    <w:p w:rsidR="000717BD" w:rsidRPr="000A7DF5" w:rsidRDefault="00202DA1" w:rsidP="001D2DF5">
      <w:pPr>
        <w:pStyle w:val="NoSpacing"/>
        <w:jc w:val="both"/>
      </w:pPr>
      <w:r w:rsidRPr="000A7DF5">
        <w:tab/>
      </w:r>
      <w:r w:rsidR="000717BD" w:rsidRPr="000A7DF5">
        <w:t xml:space="preserve">U takvom slučaju </w:t>
      </w:r>
      <w:r w:rsidR="00721FA0" w:rsidRPr="000A7DF5">
        <w:t xml:space="preserve">Gradsko vijeće </w:t>
      </w:r>
      <w:r w:rsidR="000717BD" w:rsidRPr="000A7DF5">
        <w:t>Grada Umaga</w:t>
      </w:r>
      <w:r w:rsidR="007462E1" w:rsidRPr="000A7DF5">
        <w:t>- Umago</w:t>
      </w:r>
      <w:r w:rsidR="000717BD" w:rsidRPr="000A7DF5">
        <w:t xml:space="preserve"> posebnim će zaključkom poništiti izbor takvog</w:t>
      </w:r>
      <w:r w:rsidR="00C513B5" w:rsidRPr="000A7DF5">
        <w:t xml:space="preserve"> ponuditelja kao najpovoljnijeg</w:t>
      </w:r>
      <w:r w:rsidR="000717BD" w:rsidRPr="000A7DF5">
        <w:t xml:space="preserve"> te se natječaj za nekretninu koja je bila predmet ponude takvog ponuditelja može ponoviti. </w:t>
      </w:r>
    </w:p>
    <w:p w:rsidR="000717BD" w:rsidRPr="000A7DF5" w:rsidRDefault="000717BD" w:rsidP="001D2DF5">
      <w:pPr>
        <w:pStyle w:val="NoSpacing"/>
        <w:jc w:val="both"/>
      </w:pPr>
    </w:p>
    <w:p w:rsidR="00166E9B" w:rsidRPr="000A7DF5" w:rsidRDefault="000717BD" w:rsidP="001D2DF5">
      <w:pPr>
        <w:pStyle w:val="NoSpacing"/>
        <w:jc w:val="both"/>
      </w:pPr>
      <w:r w:rsidRPr="000A7DF5">
        <w:rPr>
          <w:b/>
        </w:rPr>
        <w:t>XI</w:t>
      </w:r>
      <w:r w:rsidR="008155FD" w:rsidRPr="000A7DF5">
        <w:rPr>
          <w:b/>
        </w:rPr>
        <w:t>V</w:t>
      </w:r>
      <w:r w:rsidRPr="000A7DF5">
        <w:rPr>
          <w:b/>
        </w:rPr>
        <w:t>.</w:t>
      </w:r>
      <w:r w:rsidRPr="000A7DF5">
        <w:tab/>
        <w:t>Ako najpovoljnijim ponuditeljem budu utvrđene dvije ili više osoba koje su podnijele zajedničku ponudu za nekretninu izloženu na javnom natječaju, njihova je obveza glede isplat</w:t>
      </w:r>
      <w:r w:rsidR="00C513B5" w:rsidRPr="000A7DF5">
        <w:t>e kupoprodajne cijene solidarna</w:t>
      </w:r>
      <w:r w:rsidRPr="000A7DF5">
        <w:t xml:space="preserve"> te će kao takva biti utvrđena i ugovorom o kupoprodaji nekretnina. </w:t>
      </w:r>
    </w:p>
    <w:p w:rsidR="005B2AED" w:rsidRPr="000A7DF5" w:rsidRDefault="005B2AED" w:rsidP="001D2DF5">
      <w:pPr>
        <w:pStyle w:val="NoSpacing"/>
        <w:jc w:val="both"/>
        <w:rPr>
          <w:b/>
          <w:u w:val="single"/>
        </w:rPr>
      </w:pPr>
    </w:p>
    <w:p w:rsidR="00B07E18" w:rsidRPr="000A7DF5" w:rsidRDefault="00461513" w:rsidP="001D2DF5">
      <w:pPr>
        <w:pStyle w:val="NoSpacing"/>
        <w:jc w:val="both"/>
        <w:rPr>
          <w:b/>
          <w:u w:val="single"/>
        </w:rPr>
      </w:pPr>
      <w:r w:rsidRPr="000A7DF5">
        <w:rPr>
          <w:b/>
          <w:u w:val="single"/>
        </w:rPr>
        <w:t>RO</w:t>
      </w:r>
      <w:r w:rsidR="00166E9B" w:rsidRPr="000A7DF5">
        <w:rPr>
          <w:b/>
          <w:u w:val="single"/>
        </w:rPr>
        <w:t>K</w:t>
      </w:r>
      <w:r w:rsidRPr="000A7DF5">
        <w:rPr>
          <w:b/>
          <w:u w:val="single"/>
        </w:rPr>
        <w:t xml:space="preserve"> PLAĆANJA KUPO</w:t>
      </w:r>
      <w:r w:rsidR="000717BD" w:rsidRPr="000A7DF5">
        <w:rPr>
          <w:b/>
          <w:u w:val="single"/>
        </w:rPr>
        <w:t>PRODAJNE CIJENE</w:t>
      </w:r>
      <w:r w:rsidR="00695C3B" w:rsidRPr="000A7DF5">
        <w:rPr>
          <w:b/>
        </w:rPr>
        <w:tab/>
      </w:r>
    </w:p>
    <w:p w:rsidR="00B07E18" w:rsidRPr="000A7DF5" w:rsidRDefault="00B07E18" w:rsidP="001D2DF5">
      <w:pPr>
        <w:pStyle w:val="NoSpacing"/>
        <w:jc w:val="both"/>
        <w:rPr>
          <w:u w:val="single"/>
        </w:rPr>
      </w:pPr>
    </w:p>
    <w:p w:rsidR="00202DA1" w:rsidRPr="000A7DF5" w:rsidRDefault="008155FD" w:rsidP="001D2DF5">
      <w:pPr>
        <w:pStyle w:val="NoSpacing"/>
        <w:jc w:val="both"/>
      </w:pPr>
      <w:r w:rsidRPr="000A7DF5">
        <w:rPr>
          <w:b/>
        </w:rPr>
        <w:t>X</w:t>
      </w:r>
      <w:r w:rsidR="006E38A0" w:rsidRPr="000A7DF5">
        <w:rPr>
          <w:b/>
        </w:rPr>
        <w:t>V</w:t>
      </w:r>
      <w:r w:rsidR="000717BD" w:rsidRPr="000A7DF5">
        <w:rPr>
          <w:b/>
        </w:rPr>
        <w:t>.</w:t>
      </w:r>
      <w:r w:rsidR="000717BD" w:rsidRPr="000A7DF5">
        <w:t xml:space="preserve"> </w:t>
      </w:r>
      <w:r w:rsidR="000717BD" w:rsidRPr="000A7DF5">
        <w:tab/>
        <w:t xml:space="preserve">Iznos kupoprodajne cijene koja je postignuta za kupnju određene nekretnine iz ovog Javnog natječaja, kupac je dužan uplatiti u cjelokupnom iznosu u </w:t>
      </w:r>
      <w:r w:rsidR="000717BD" w:rsidRPr="000A7DF5">
        <w:rPr>
          <w:u w:val="single"/>
        </w:rPr>
        <w:t>roku od 30 (trideset) dana od dana sklapanja kupoprodajnog ugovora</w:t>
      </w:r>
      <w:r w:rsidR="000717BD" w:rsidRPr="000A7DF5">
        <w:t xml:space="preserve">. </w:t>
      </w:r>
    </w:p>
    <w:p w:rsidR="000717BD" w:rsidRPr="000A7DF5" w:rsidRDefault="00202DA1" w:rsidP="001D2DF5">
      <w:pPr>
        <w:pStyle w:val="NoSpacing"/>
        <w:jc w:val="both"/>
      </w:pPr>
      <w:r w:rsidRPr="000A7DF5">
        <w:tab/>
      </w:r>
      <w:r w:rsidR="000717BD" w:rsidRPr="000A7DF5">
        <w:t>Ukoliko kupac zakasni s plaćanjem kupoprodajne cijene, obvezuje se na plaćanje zakonskih zateznih kamata koje teku od dana dospijeća plaćanja do dana isplate.</w:t>
      </w:r>
    </w:p>
    <w:p w:rsidR="00A41871" w:rsidRPr="000A7DF5" w:rsidRDefault="00202DA1" w:rsidP="001D2DF5">
      <w:pPr>
        <w:pStyle w:val="NoSpacing"/>
        <w:jc w:val="both"/>
        <w:rPr>
          <w:bCs/>
        </w:rPr>
      </w:pPr>
      <w:r w:rsidRPr="000A7DF5">
        <w:rPr>
          <w:bCs/>
        </w:rPr>
        <w:tab/>
      </w:r>
      <w:r w:rsidR="000717BD" w:rsidRPr="000A7DF5">
        <w:rPr>
          <w:bCs/>
        </w:rPr>
        <w:t xml:space="preserve">Ukoliko kupac zakasni s plaćanjem kupoprodajne cijene za kupljenu nekretninu više od 30 </w:t>
      </w:r>
      <w:r w:rsidR="00505026" w:rsidRPr="000A7DF5">
        <w:rPr>
          <w:bCs/>
        </w:rPr>
        <w:t xml:space="preserve">(trideset) </w:t>
      </w:r>
      <w:r w:rsidR="000717BD" w:rsidRPr="000A7DF5">
        <w:rPr>
          <w:bCs/>
        </w:rPr>
        <w:t>dana, prodavatelj ima pravo jednostrano raskinuti zaključeni kupoprodajni ugovor, a uplaćenu jamčevinu zadržati.</w:t>
      </w:r>
    </w:p>
    <w:p w:rsidR="00185CEA" w:rsidRPr="000A7DF5" w:rsidRDefault="00202DA1" w:rsidP="001D2DF5">
      <w:pPr>
        <w:pStyle w:val="NoSpacing"/>
        <w:jc w:val="both"/>
        <w:rPr>
          <w:bCs/>
        </w:rPr>
      </w:pPr>
      <w:r w:rsidRPr="000A7DF5">
        <w:rPr>
          <w:bCs/>
        </w:rPr>
        <w:tab/>
      </w:r>
      <w:r w:rsidR="000717BD" w:rsidRPr="000A7DF5">
        <w:rPr>
          <w:bCs/>
        </w:rPr>
        <w:t>Upis prava vlasništva na kupljenoj nekretnini kupac može ishoditi na temelju kupoprodajnog ugovora i potvrde Grada Umaga</w:t>
      </w:r>
      <w:r w:rsidR="007462E1" w:rsidRPr="000A7DF5">
        <w:rPr>
          <w:bCs/>
        </w:rPr>
        <w:t>-Umago</w:t>
      </w:r>
      <w:r w:rsidR="000717BD" w:rsidRPr="000A7DF5">
        <w:rPr>
          <w:bCs/>
        </w:rPr>
        <w:t xml:space="preserve"> kojom se dokazuje isplata cjelokupne kupoprodajne cijene za kupljenu ne</w:t>
      </w:r>
      <w:r w:rsidR="00F54655" w:rsidRPr="000A7DF5">
        <w:rPr>
          <w:bCs/>
        </w:rPr>
        <w:t>kretninu za korist prodavatelja</w:t>
      </w:r>
      <w:r w:rsidR="00185CEA" w:rsidRPr="000A7DF5">
        <w:rPr>
          <w:bCs/>
        </w:rPr>
        <w:t>.</w:t>
      </w:r>
    </w:p>
    <w:p w:rsidR="00383AE9" w:rsidRPr="000A7DF5" w:rsidRDefault="00383AE9" w:rsidP="001D2DF5">
      <w:pPr>
        <w:pStyle w:val="NoSpacing"/>
        <w:jc w:val="both"/>
        <w:rPr>
          <w:u w:val="single"/>
        </w:rPr>
      </w:pPr>
    </w:p>
    <w:p w:rsidR="000717BD" w:rsidRPr="000A7DF5" w:rsidRDefault="000717BD" w:rsidP="001D2DF5">
      <w:pPr>
        <w:pStyle w:val="NoSpacing"/>
        <w:jc w:val="both"/>
        <w:rPr>
          <w:b/>
          <w:u w:val="single"/>
        </w:rPr>
      </w:pPr>
      <w:r w:rsidRPr="000A7DF5">
        <w:rPr>
          <w:b/>
          <w:u w:val="single"/>
        </w:rPr>
        <w:t>OSTALE ODREDBE</w:t>
      </w:r>
    </w:p>
    <w:p w:rsidR="000717BD" w:rsidRPr="000A7DF5" w:rsidRDefault="000717BD" w:rsidP="001D2DF5">
      <w:pPr>
        <w:pStyle w:val="NoSpacing"/>
        <w:jc w:val="both"/>
        <w:rPr>
          <w:u w:val="single"/>
        </w:rPr>
      </w:pPr>
    </w:p>
    <w:p w:rsidR="000717BD" w:rsidRPr="000A7DF5" w:rsidRDefault="00A279C8" w:rsidP="001D2DF5">
      <w:pPr>
        <w:pStyle w:val="NoSpacing"/>
        <w:jc w:val="both"/>
      </w:pPr>
      <w:r w:rsidRPr="000A7DF5">
        <w:rPr>
          <w:b/>
        </w:rPr>
        <w:t>X</w:t>
      </w:r>
      <w:r w:rsidR="000717BD" w:rsidRPr="000A7DF5">
        <w:rPr>
          <w:b/>
        </w:rPr>
        <w:t>V</w:t>
      </w:r>
      <w:r w:rsidR="008155FD" w:rsidRPr="000A7DF5">
        <w:rPr>
          <w:b/>
        </w:rPr>
        <w:t>I</w:t>
      </w:r>
      <w:r w:rsidR="000717BD" w:rsidRPr="000A7DF5">
        <w:rPr>
          <w:b/>
        </w:rPr>
        <w:t>.</w:t>
      </w:r>
      <w:r w:rsidR="000717BD" w:rsidRPr="000A7DF5">
        <w:t xml:space="preserve"> </w:t>
      </w:r>
      <w:r w:rsidR="000717BD" w:rsidRPr="000A7DF5">
        <w:tab/>
        <w:t xml:space="preserve"> Kupnja nekretnin</w:t>
      </w:r>
      <w:r w:rsidR="004D5C44" w:rsidRPr="000A7DF5">
        <w:t>a</w:t>
      </w:r>
      <w:r w:rsidR="000717BD" w:rsidRPr="000A7DF5">
        <w:t xml:space="preserve"> izložen</w:t>
      </w:r>
      <w:r w:rsidR="004D5C44" w:rsidRPr="000A7DF5">
        <w:t>ih</w:t>
      </w:r>
      <w:r w:rsidR="000717BD" w:rsidRPr="000A7DF5">
        <w:t xml:space="preserve"> na prodaju u ovom Javnom natječaju se obavlja po načelu „viđeno – kupljeno“.</w:t>
      </w:r>
    </w:p>
    <w:p w:rsidR="000717BD" w:rsidRPr="000A7DF5" w:rsidRDefault="000717BD" w:rsidP="001D2DF5">
      <w:pPr>
        <w:pStyle w:val="NoSpacing"/>
        <w:jc w:val="both"/>
      </w:pPr>
      <w:r w:rsidRPr="000A7DF5">
        <w:t xml:space="preserve"> </w:t>
      </w:r>
      <w:r w:rsidR="00202DA1" w:rsidRPr="000A7DF5">
        <w:tab/>
      </w:r>
      <w:r w:rsidRPr="000A7DF5">
        <w:t>Grad Umag</w:t>
      </w:r>
      <w:r w:rsidR="007462E1" w:rsidRPr="000A7DF5">
        <w:t>-Umago</w:t>
      </w:r>
      <w:r w:rsidRPr="000A7DF5">
        <w:t xml:space="preserve"> ne odgovara za eventualnu neusklađenost podataka koji se odnose na površinu, kulturu ili namjenu nekretnin</w:t>
      </w:r>
      <w:r w:rsidR="004D5C44" w:rsidRPr="000A7DF5">
        <w:t>a</w:t>
      </w:r>
      <w:r w:rsidRPr="000A7DF5">
        <w:t>, a koji mogu proizaći iz katastarske, zemljišnoknjižne i druge dokumentacije i stvarnog stanja u prostoru.</w:t>
      </w:r>
    </w:p>
    <w:p w:rsidR="000717BD" w:rsidRPr="000A7DF5" w:rsidRDefault="00202DA1" w:rsidP="001D2DF5">
      <w:pPr>
        <w:pStyle w:val="NoSpacing"/>
        <w:jc w:val="both"/>
      </w:pPr>
      <w:r w:rsidRPr="000A7DF5">
        <w:tab/>
      </w:r>
      <w:r w:rsidR="00881AA5" w:rsidRPr="000A7DF5">
        <w:t xml:space="preserve"> </w:t>
      </w:r>
      <w:r w:rsidR="000717BD" w:rsidRPr="000A7DF5">
        <w:t>Grad Umag</w:t>
      </w:r>
      <w:r w:rsidR="007462E1" w:rsidRPr="000A7DF5">
        <w:t>-Umago</w:t>
      </w:r>
      <w:r w:rsidR="000717BD" w:rsidRPr="000A7DF5">
        <w:t xml:space="preserve"> ne odgovara za uvjete gradnje ili ograničenja u pogledu određenih uvjeta gradnje koji se odnose na nekret</w:t>
      </w:r>
      <w:r w:rsidR="00185CEA" w:rsidRPr="000A7DF5">
        <w:t>nin</w:t>
      </w:r>
      <w:r w:rsidR="004D5C44" w:rsidRPr="000A7DF5">
        <w:t>e</w:t>
      </w:r>
      <w:r w:rsidR="00185CEA" w:rsidRPr="000A7DF5">
        <w:t xml:space="preserve"> izložen</w:t>
      </w:r>
      <w:r w:rsidR="004D5C44" w:rsidRPr="000A7DF5">
        <w:t>e</w:t>
      </w:r>
      <w:r w:rsidR="00185CEA" w:rsidRPr="000A7DF5">
        <w:t xml:space="preserve"> na prodaju u ovom</w:t>
      </w:r>
      <w:r w:rsidR="000717BD" w:rsidRPr="000A7DF5">
        <w:t xml:space="preserve"> Javnom natječaju, a koji  mogu proizaći iz odgovarajućih zakonskih propisa ili odgovarajuće prostornoplanske dokumentacije. </w:t>
      </w:r>
    </w:p>
    <w:p w:rsidR="00125737" w:rsidRPr="000A7DF5" w:rsidRDefault="00881AA5" w:rsidP="001D2DF5">
      <w:pPr>
        <w:pStyle w:val="NoSpacing"/>
        <w:jc w:val="both"/>
      </w:pPr>
      <w:r w:rsidRPr="000A7DF5">
        <w:t xml:space="preserve"> </w:t>
      </w:r>
      <w:r w:rsidR="00202DA1" w:rsidRPr="000A7DF5">
        <w:tab/>
      </w:r>
      <w:r w:rsidR="00125737" w:rsidRPr="000A7DF5">
        <w:t>Uvjeti izgradnje na nekretnin</w:t>
      </w:r>
      <w:r w:rsidR="004D5C44" w:rsidRPr="000A7DF5">
        <w:t>ama</w:t>
      </w:r>
      <w:r w:rsidR="00125737" w:rsidRPr="000A7DF5">
        <w:t xml:space="preserve"> koj</w:t>
      </w:r>
      <w:r w:rsidR="004D5C44" w:rsidRPr="000A7DF5">
        <w:t>e</w:t>
      </w:r>
      <w:r w:rsidR="00125737" w:rsidRPr="000A7DF5">
        <w:t xml:space="preserve"> se izlaž</w:t>
      </w:r>
      <w:r w:rsidR="004D5C44" w:rsidRPr="000A7DF5">
        <w:t>u</w:t>
      </w:r>
      <w:r w:rsidR="00125737" w:rsidRPr="000A7DF5">
        <w:t xml:space="preserve"> na prodaju</w:t>
      </w:r>
      <w:r w:rsidR="00166E9B" w:rsidRPr="000A7DF5">
        <w:t xml:space="preserve"> temeljem ovog Javnog natječaja</w:t>
      </w:r>
      <w:r w:rsidR="00125737" w:rsidRPr="000A7DF5">
        <w:t>, a na koj</w:t>
      </w:r>
      <w:r w:rsidR="004D5C44" w:rsidRPr="000A7DF5">
        <w:t>ima</w:t>
      </w:r>
      <w:r w:rsidR="00125737" w:rsidRPr="000A7DF5">
        <w:t xml:space="preserve"> je moguća izgradnja, propisani su odredbama važeće prostornoplanske dokumentacije. </w:t>
      </w:r>
    </w:p>
    <w:p w:rsidR="00B61F4D" w:rsidRPr="000A7DF5" w:rsidRDefault="00B61F4D" w:rsidP="001D2DF5">
      <w:pPr>
        <w:pStyle w:val="NoSpacing"/>
        <w:jc w:val="both"/>
      </w:pPr>
    </w:p>
    <w:p w:rsidR="00881AA5" w:rsidRPr="000A7DF5" w:rsidRDefault="00881AA5" w:rsidP="001D2DF5">
      <w:pPr>
        <w:pStyle w:val="NoSpacing"/>
        <w:jc w:val="both"/>
      </w:pPr>
      <w:r w:rsidRPr="000A7DF5">
        <w:rPr>
          <w:b/>
        </w:rPr>
        <w:t>XVII</w:t>
      </w:r>
      <w:r w:rsidRPr="000A7DF5">
        <w:t xml:space="preserve">.   </w:t>
      </w:r>
      <w:r w:rsidRPr="000A7DF5">
        <w:rPr>
          <w:b/>
        </w:rPr>
        <w:t>Kompletne odredbe svih važećih prostornoplanskih dokumenata koji se odnose na nekretnine koje se izlažu na prodaju temeljem ovog Javnog natječaja dostupne su na mrežnim stranicama Grada Umaga</w:t>
      </w:r>
      <w:r w:rsidR="007462E1" w:rsidRPr="000A7DF5">
        <w:rPr>
          <w:b/>
        </w:rPr>
        <w:t>-Umago</w:t>
      </w:r>
      <w:r w:rsidRPr="000A7DF5">
        <w:rPr>
          <w:b/>
        </w:rPr>
        <w:t xml:space="preserve"> - </w:t>
      </w:r>
      <w:hyperlink r:id="rId10" w:history="1">
        <w:r w:rsidRPr="000A7DF5">
          <w:rPr>
            <w:rStyle w:val="Hyperlink"/>
            <w:b/>
            <w:color w:val="auto"/>
            <w:u w:val="none"/>
          </w:rPr>
          <w:t>www.umag.hr</w:t>
        </w:r>
      </w:hyperlink>
      <w:r w:rsidR="005B2AED" w:rsidRPr="000A7DF5">
        <w:t>.</w:t>
      </w:r>
    </w:p>
    <w:p w:rsidR="005B2AED" w:rsidRPr="000A7DF5" w:rsidRDefault="005B2AED" w:rsidP="001D2DF5">
      <w:pPr>
        <w:pStyle w:val="NoSpacing"/>
        <w:jc w:val="both"/>
      </w:pPr>
    </w:p>
    <w:p w:rsidR="000717BD" w:rsidRPr="000A7DF5" w:rsidRDefault="000717BD" w:rsidP="001D2DF5">
      <w:pPr>
        <w:pStyle w:val="NoSpacing"/>
        <w:jc w:val="both"/>
        <w:rPr>
          <w:bCs/>
        </w:rPr>
      </w:pPr>
      <w:r w:rsidRPr="000A7DF5">
        <w:rPr>
          <w:b/>
        </w:rPr>
        <w:t>XV</w:t>
      </w:r>
      <w:r w:rsidR="008155FD" w:rsidRPr="000A7DF5">
        <w:rPr>
          <w:b/>
        </w:rPr>
        <w:t>I</w:t>
      </w:r>
      <w:r w:rsidR="006E38A0" w:rsidRPr="000A7DF5">
        <w:rPr>
          <w:b/>
        </w:rPr>
        <w:t>I</w:t>
      </w:r>
      <w:r w:rsidR="000F3A8D" w:rsidRPr="000A7DF5">
        <w:rPr>
          <w:b/>
        </w:rPr>
        <w:t>I</w:t>
      </w:r>
      <w:r w:rsidRPr="000A7DF5">
        <w:rPr>
          <w:b/>
        </w:rPr>
        <w:t>.</w:t>
      </w:r>
      <w:r w:rsidRPr="000A7DF5">
        <w:rPr>
          <w:b/>
        </w:rPr>
        <w:tab/>
      </w:r>
      <w:r w:rsidR="00881AA5" w:rsidRPr="000A7DF5">
        <w:t xml:space="preserve">  </w:t>
      </w:r>
      <w:r w:rsidRPr="000A7DF5">
        <w:t>Za nekretnin</w:t>
      </w:r>
      <w:r w:rsidR="004D5C44" w:rsidRPr="000A7DF5">
        <w:t>e</w:t>
      </w:r>
      <w:r w:rsidRPr="000A7DF5">
        <w:t xml:space="preserve"> koj</w:t>
      </w:r>
      <w:r w:rsidR="004D5C44" w:rsidRPr="000A7DF5">
        <w:t>e</w:t>
      </w:r>
      <w:r w:rsidRPr="000A7DF5">
        <w:t xml:space="preserve"> se izlaž</w:t>
      </w:r>
      <w:r w:rsidR="004D5C44" w:rsidRPr="000A7DF5">
        <w:t>u</w:t>
      </w:r>
      <w:r w:rsidRPr="000A7DF5">
        <w:t xml:space="preserve"> na prodaju temeljem ovog Javnog natječaja Grad Umag </w:t>
      </w:r>
      <w:r w:rsidR="00381136" w:rsidRPr="000A7DF5">
        <w:t xml:space="preserve">– Umago </w:t>
      </w:r>
      <w:r w:rsidRPr="000A7DF5">
        <w:t>organizira uvid na terenu, uz prisutnost ovlaštene osobe, dana</w:t>
      </w:r>
      <w:r w:rsidR="00B91CF2" w:rsidRPr="000A7DF5">
        <w:t xml:space="preserve"> </w:t>
      </w:r>
      <w:r w:rsidR="000A00D6" w:rsidRPr="000A7DF5">
        <w:rPr>
          <w:b/>
        </w:rPr>
        <w:t>14. svibnja</w:t>
      </w:r>
      <w:r w:rsidR="000A2EF9" w:rsidRPr="000A7DF5">
        <w:rPr>
          <w:b/>
        </w:rPr>
        <w:t xml:space="preserve"> </w:t>
      </w:r>
      <w:r w:rsidR="00B16B37" w:rsidRPr="000A7DF5">
        <w:rPr>
          <w:b/>
        </w:rPr>
        <w:t>20</w:t>
      </w:r>
      <w:r w:rsidR="00E20706" w:rsidRPr="000A7DF5">
        <w:rPr>
          <w:b/>
        </w:rPr>
        <w:t>20</w:t>
      </w:r>
      <w:r w:rsidR="00B16B37" w:rsidRPr="000A7DF5">
        <w:rPr>
          <w:b/>
        </w:rPr>
        <w:t>.</w:t>
      </w:r>
      <w:r w:rsidR="007912CB" w:rsidRPr="000A7DF5">
        <w:rPr>
          <w:b/>
        </w:rPr>
        <w:t xml:space="preserve"> </w:t>
      </w:r>
      <w:r w:rsidR="0083646B" w:rsidRPr="000A7DF5">
        <w:rPr>
          <w:b/>
        </w:rPr>
        <w:t>godine</w:t>
      </w:r>
      <w:r w:rsidRPr="000A7DF5">
        <w:t xml:space="preserve">, </w:t>
      </w:r>
      <w:r w:rsidRPr="000A7DF5">
        <w:rPr>
          <w:bCs/>
        </w:rPr>
        <w:t>uz prethodnu na</w:t>
      </w:r>
      <w:r w:rsidR="00381136" w:rsidRPr="000A7DF5">
        <w:rPr>
          <w:bCs/>
        </w:rPr>
        <w:t xml:space="preserve">javu zainteresiranih osoba </w:t>
      </w:r>
      <w:r w:rsidRPr="000A7DF5">
        <w:rPr>
          <w:bCs/>
        </w:rPr>
        <w:t xml:space="preserve"> na broj tel:</w:t>
      </w:r>
      <w:r w:rsidR="00B91CF2" w:rsidRPr="000A7DF5">
        <w:rPr>
          <w:bCs/>
        </w:rPr>
        <w:t xml:space="preserve"> </w:t>
      </w:r>
      <w:r w:rsidR="00397C51" w:rsidRPr="000A7DF5">
        <w:rPr>
          <w:bCs/>
        </w:rPr>
        <w:t>052/702-969</w:t>
      </w:r>
      <w:r w:rsidR="001350CD" w:rsidRPr="000A7DF5">
        <w:rPr>
          <w:bCs/>
        </w:rPr>
        <w:t xml:space="preserve"> ili 702-96</w:t>
      </w:r>
      <w:r w:rsidR="00397C51" w:rsidRPr="000A7DF5">
        <w:rPr>
          <w:bCs/>
        </w:rPr>
        <w:t>6</w:t>
      </w:r>
      <w:r w:rsidRPr="000A7DF5">
        <w:rPr>
          <w:bCs/>
        </w:rPr>
        <w:t>.</w:t>
      </w:r>
    </w:p>
    <w:p w:rsidR="000717BD" w:rsidRPr="000A7DF5" w:rsidRDefault="000717BD" w:rsidP="001D2DF5">
      <w:pPr>
        <w:pStyle w:val="NoSpacing"/>
        <w:jc w:val="both"/>
        <w:rPr>
          <w:bCs/>
        </w:rPr>
      </w:pPr>
    </w:p>
    <w:p w:rsidR="000717BD" w:rsidRPr="000A7DF5" w:rsidRDefault="000717BD" w:rsidP="001D2DF5">
      <w:pPr>
        <w:pStyle w:val="NoSpacing"/>
        <w:jc w:val="both"/>
      </w:pPr>
      <w:r w:rsidRPr="000A7DF5">
        <w:rPr>
          <w:b/>
        </w:rPr>
        <w:lastRenderedPageBreak/>
        <w:t>X</w:t>
      </w:r>
      <w:r w:rsidR="006E38A0" w:rsidRPr="000A7DF5">
        <w:rPr>
          <w:b/>
        </w:rPr>
        <w:t>I</w:t>
      </w:r>
      <w:r w:rsidR="000F3A8D" w:rsidRPr="000A7DF5">
        <w:rPr>
          <w:b/>
        </w:rPr>
        <w:t>X</w:t>
      </w:r>
      <w:r w:rsidRPr="000A7DF5">
        <w:rPr>
          <w:b/>
        </w:rPr>
        <w:t>.</w:t>
      </w:r>
      <w:r w:rsidRPr="000A7DF5">
        <w:t xml:space="preserve"> </w:t>
      </w:r>
      <w:r w:rsidR="00881AA5" w:rsidRPr="000A7DF5">
        <w:t xml:space="preserve">  </w:t>
      </w:r>
      <w:r w:rsidR="00721FA0" w:rsidRPr="000A7DF5">
        <w:t>Gradsko vijeće</w:t>
      </w:r>
      <w:r w:rsidRPr="000A7DF5">
        <w:t xml:space="preserve"> Grada Umaga</w:t>
      </w:r>
      <w:r w:rsidR="007462E1" w:rsidRPr="000A7DF5">
        <w:t>-Umago</w:t>
      </w:r>
      <w:r w:rsidRPr="000A7DF5">
        <w:t xml:space="preserve"> pridržava pravo poništavanja objavljenog Javnog natječaja u cijelosti ili djelomično, u svakoj fazi postupka, bez davanja posebnog obrazloženja, kao i pravo neiz</w:t>
      </w:r>
      <w:r w:rsidR="00B91643" w:rsidRPr="000A7DF5">
        <w:t>bora</w:t>
      </w:r>
      <w:r w:rsidRPr="000A7DF5">
        <w:t xml:space="preserve"> najpovoljnijeg ponuditelja za kupnju nekretnin</w:t>
      </w:r>
      <w:r w:rsidR="004D5C44" w:rsidRPr="000A7DF5">
        <w:t>a</w:t>
      </w:r>
      <w:r w:rsidRPr="000A7DF5">
        <w:t xml:space="preserve"> iz ovog Javnog natječaja.</w:t>
      </w:r>
    </w:p>
    <w:p w:rsidR="000717BD" w:rsidRPr="000A7DF5" w:rsidRDefault="000717BD" w:rsidP="001D2DF5">
      <w:pPr>
        <w:pStyle w:val="NoSpacing"/>
        <w:jc w:val="both"/>
      </w:pPr>
    </w:p>
    <w:p w:rsidR="000717BD" w:rsidRPr="000A7DF5" w:rsidRDefault="000717BD" w:rsidP="001D2DF5">
      <w:pPr>
        <w:pStyle w:val="NoSpacing"/>
        <w:jc w:val="both"/>
      </w:pPr>
      <w:r w:rsidRPr="000A7DF5">
        <w:rPr>
          <w:b/>
        </w:rPr>
        <w:t>X</w:t>
      </w:r>
      <w:r w:rsidR="008155FD" w:rsidRPr="000A7DF5">
        <w:rPr>
          <w:b/>
        </w:rPr>
        <w:t>X</w:t>
      </w:r>
      <w:r w:rsidRPr="000A7DF5">
        <w:rPr>
          <w:b/>
        </w:rPr>
        <w:t>.</w:t>
      </w:r>
      <w:r w:rsidR="00A279C8" w:rsidRPr="000A7DF5">
        <w:t xml:space="preserve"> </w:t>
      </w:r>
      <w:r w:rsidR="00881AA5" w:rsidRPr="000A7DF5">
        <w:t xml:space="preserve">   </w:t>
      </w:r>
      <w:r w:rsidRPr="000A7DF5">
        <w:t>Za sve ostale upite vezane uz provođenje ovog Javnog natječaja, zainteresirane osobe  mogu  se obratiti u</w:t>
      </w:r>
      <w:r w:rsidR="000E2BA4" w:rsidRPr="000A7DF5">
        <w:t xml:space="preserve"> </w:t>
      </w:r>
      <w:r w:rsidR="00BE230B" w:rsidRPr="000A7DF5">
        <w:t>Upravni odjel za upravljanje imovinom</w:t>
      </w:r>
      <w:r w:rsidRPr="000A7DF5">
        <w:t>,</w:t>
      </w:r>
      <w:r w:rsidR="00BC635C" w:rsidRPr="000A7DF5">
        <w:t xml:space="preserve"> izgradnju i održavanje te</w:t>
      </w:r>
      <w:r w:rsidRPr="000A7DF5">
        <w:t xml:space="preserve"> zatražiti objašnjenje ili informaciju putem telefona na </w:t>
      </w:r>
      <w:r w:rsidR="00BC635C" w:rsidRPr="000A7DF5">
        <w:t xml:space="preserve">sljedeće </w:t>
      </w:r>
      <w:r w:rsidRPr="000A7DF5">
        <w:t>broj</w:t>
      </w:r>
      <w:r w:rsidR="00BC635C" w:rsidRPr="000A7DF5">
        <w:t>eve</w:t>
      </w:r>
      <w:r w:rsidRPr="000A7DF5">
        <w:t>:</w:t>
      </w:r>
      <w:r w:rsidR="007912CB" w:rsidRPr="000A7DF5">
        <w:rPr>
          <w:bCs/>
        </w:rPr>
        <w:t xml:space="preserve"> </w:t>
      </w:r>
      <w:r w:rsidR="00397C51" w:rsidRPr="000A7DF5">
        <w:rPr>
          <w:bCs/>
          <w:color w:val="000000"/>
        </w:rPr>
        <w:t>052/702-969 ili 702-966</w:t>
      </w:r>
      <w:r w:rsidR="0068479A" w:rsidRPr="000A7DF5">
        <w:rPr>
          <w:bCs/>
          <w:color w:val="000000"/>
        </w:rPr>
        <w:t xml:space="preserve"> ili putem e- pošte na sljedeće adrese: sabina.martinovic@umag.hr ili maja.galovic@umag.hr</w:t>
      </w:r>
    </w:p>
    <w:p w:rsidR="00F90E85" w:rsidRPr="000A7DF5" w:rsidRDefault="00F90E85" w:rsidP="001D2DF5">
      <w:pPr>
        <w:pStyle w:val="NoSpacing"/>
        <w:jc w:val="both"/>
      </w:pPr>
    </w:p>
    <w:p w:rsidR="00B07E18" w:rsidRPr="000A7DF5" w:rsidRDefault="006E38A0" w:rsidP="001D2DF5">
      <w:pPr>
        <w:pStyle w:val="NoSpacing"/>
        <w:jc w:val="both"/>
      </w:pPr>
      <w:r w:rsidRPr="000A7DF5">
        <w:rPr>
          <w:b/>
        </w:rPr>
        <w:t>XX</w:t>
      </w:r>
      <w:r w:rsidR="000F3A8D" w:rsidRPr="000A7DF5">
        <w:rPr>
          <w:b/>
        </w:rPr>
        <w:t>I</w:t>
      </w:r>
      <w:r w:rsidR="000717BD" w:rsidRPr="000A7DF5">
        <w:rPr>
          <w:b/>
        </w:rPr>
        <w:t>.</w:t>
      </w:r>
      <w:r w:rsidR="000717BD" w:rsidRPr="000A7DF5">
        <w:t xml:space="preserve"> </w:t>
      </w:r>
      <w:r w:rsidR="00E70431" w:rsidRPr="000A7DF5">
        <w:t xml:space="preserve">  </w:t>
      </w:r>
      <w:r w:rsidR="000717BD" w:rsidRPr="000A7DF5">
        <w:t>Fotodokumentacija nekretnin</w:t>
      </w:r>
      <w:r w:rsidR="004D5C44" w:rsidRPr="000A7DF5">
        <w:t>a</w:t>
      </w:r>
      <w:r w:rsidR="000717BD" w:rsidRPr="000A7DF5">
        <w:t xml:space="preserve"> naveden</w:t>
      </w:r>
      <w:r w:rsidR="004D5C44" w:rsidRPr="000A7DF5">
        <w:t>ih</w:t>
      </w:r>
      <w:r w:rsidR="000717BD" w:rsidRPr="000A7DF5">
        <w:t xml:space="preserve"> u tabelarnom dijelu ovog Javnog natječaja čini sastavni dio istoga.</w:t>
      </w:r>
      <w:r w:rsidR="00413EF3" w:rsidRPr="000A7DF5">
        <w:t xml:space="preserve"> Priložena foto</w:t>
      </w:r>
      <w:r w:rsidR="00E70431" w:rsidRPr="000A7DF5">
        <w:t>dokumentacija informativnog je karaktera</w:t>
      </w:r>
      <w:r w:rsidR="00413EF3" w:rsidRPr="000A7DF5">
        <w:t xml:space="preserve"> te se ne može smatrati službenim dokumentom.</w:t>
      </w:r>
    </w:p>
    <w:p w:rsidR="00202DA1" w:rsidRPr="000A7DF5" w:rsidRDefault="00202DA1" w:rsidP="001D2DF5">
      <w:pPr>
        <w:pStyle w:val="NoSpacing"/>
        <w:jc w:val="both"/>
      </w:pPr>
    </w:p>
    <w:p w:rsidR="00202DA1" w:rsidRPr="000A7DF5" w:rsidRDefault="00202DA1" w:rsidP="001D2DF5">
      <w:pPr>
        <w:pStyle w:val="NoSpacing"/>
        <w:jc w:val="both"/>
      </w:pPr>
    </w:p>
    <w:p w:rsidR="009461DD" w:rsidRPr="000A7DF5" w:rsidRDefault="009461DD" w:rsidP="001D2DF5">
      <w:pPr>
        <w:pStyle w:val="NoSpacing"/>
        <w:jc w:val="both"/>
      </w:pPr>
    </w:p>
    <w:p w:rsidR="00505026" w:rsidRPr="000A7DF5" w:rsidRDefault="00930FD9" w:rsidP="001D2DF5">
      <w:pPr>
        <w:pStyle w:val="NoSpacing"/>
        <w:jc w:val="both"/>
      </w:pPr>
      <w:r w:rsidRPr="000A7DF5">
        <w:t xml:space="preserve">KLASA: </w:t>
      </w:r>
      <w:r w:rsidR="005B2AED" w:rsidRPr="000A7DF5">
        <w:t>944-01/20-01/23</w:t>
      </w:r>
    </w:p>
    <w:p w:rsidR="00505026" w:rsidRPr="000A7DF5" w:rsidRDefault="00505026" w:rsidP="001D2DF5">
      <w:pPr>
        <w:pStyle w:val="NoSpacing"/>
        <w:jc w:val="both"/>
      </w:pPr>
      <w:r w:rsidRPr="000A7DF5">
        <w:t xml:space="preserve">URBROJ: </w:t>
      </w:r>
      <w:r w:rsidR="0058005F" w:rsidRPr="000A7DF5">
        <w:t>2105/05-01</w:t>
      </w:r>
      <w:r w:rsidR="005B2AED" w:rsidRPr="000A7DF5">
        <w:t>/01-</w:t>
      </w:r>
      <w:r w:rsidR="00E20706" w:rsidRPr="000A7DF5">
        <w:t>20-</w:t>
      </w:r>
      <w:r w:rsidR="00BC635C" w:rsidRPr="000A7DF5">
        <w:t>6</w:t>
      </w:r>
    </w:p>
    <w:p w:rsidR="00B07E18" w:rsidRPr="000A7DF5" w:rsidRDefault="00505026" w:rsidP="001D2DF5">
      <w:pPr>
        <w:pStyle w:val="NoSpacing"/>
        <w:jc w:val="both"/>
      </w:pPr>
      <w:r w:rsidRPr="000A7DF5">
        <w:t xml:space="preserve">Umag, </w:t>
      </w:r>
      <w:r w:rsidR="000A00D6" w:rsidRPr="000A7DF5">
        <w:t>04. svibnja</w:t>
      </w:r>
      <w:r w:rsidR="00383AE9" w:rsidRPr="000A7DF5">
        <w:t xml:space="preserve"> </w:t>
      </w:r>
      <w:r w:rsidR="00E20706" w:rsidRPr="000A7DF5">
        <w:t>2020</w:t>
      </w:r>
      <w:r w:rsidR="000E0ABB" w:rsidRPr="000A7DF5">
        <w:t>.</w:t>
      </w:r>
      <w:r w:rsidR="00383AE9" w:rsidRPr="000A7DF5">
        <w:t xml:space="preserve"> g.</w:t>
      </w:r>
    </w:p>
    <w:p w:rsidR="00AD5683" w:rsidRPr="000A7DF5" w:rsidRDefault="007462E1" w:rsidP="00AD5683">
      <w:pPr>
        <w:pStyle w:val="NoSpacing"/>
        <w:jc w:val="both"/>
      </w:pPr>
      <w:r w:rsidRPr="000A7DF5">
        <w:tab/>
      </w:r>
      <w:r w:rsidRPr="000A7DF5">
        <w:tab/>
      </w:r>
      <w:r w:rsidRPr="000A7DF5">
        <w:tab/>
      </w:r>
      <w:r w:rsidRPr="000A7DF5">
        <w:tab/>
      </w:r>
      <w:r w:rsidRPr="000A7DF5">
        <w:tab/>
      </w:r>
      <w:r w:rsidRPr="000A7DF5">
        <w:tab/>
      </w:r>
      <w:r w:rsidRPr="000A7DF5">
        <w:tab/>
      </w:r>
      <w:r w:rsidR="00AD5683" w:rsidRPr="000A7DF5">
        <w:t xml:space="preserve">Grad Umag – Umago </w:t>
      </w:r>
    </w:p>
    <w:p w:rsidR="00AD5683" w:rsidRPr="000A7DF5" w:rsidRDefault="00AD5683" w:rsidP="00AD5683">
      <w:pPr>
        <w:pStyle w:val="NoSpacing"/>
        <w:jc w:val="both"/>
      </w:pPr>
      <w:r w:rsidRPr="000A7DF5">
        <w:tab/>
      </w:r>
      <w:r w:rsidRPr="000A7DF5">
        <w:tab/>
      </w:r>
      <w:r w:rsidRPr="000A7DF5">
        <w:tab/>
      </w:r>
      <w:r w:rsidRPr="000A7DF5">
        <w:tab/>
      </w:r>
      <w:r w:rsidRPr="000A7DF5">
        <w:tab/>
      </w:r>
      <w:r w:rsidRPr="000A7DF5">
        <w:tab/>
      </w:r>
      <w:r w:rsidRPr="000A7DF5">
        <w:tab/>
        <w:t>Upravni odjel za upravljanje imovinom</w:t>
      </w:r>
    </w:p>
    <w:p w:rsidR="00AD5683" w:rsidRPr="000A7DF5" w:rsidRDefault="00AD5683" w:rsidP="00AD5683">
      <w:pPr>
        <w:pStyle w:val="NoSpacing"/>
        <w:jc w:val="both"/>
      </w:pPr>
      <w:r w:rsidRPr="000A7DF5">
        <w:tab/>
      </w:r>
      <w:r w:rsidRPr="000A7DF5">
        <w:tab/>
      </w:r>
      <w:r w:rsidRPr="000A7DF5">
        <w:tab/>
      </w:r>
      <w:r w:rsidRPr="000A7DF5">
        <w:tab/>
      </w:r>
      <w:r w:rsidRPr="000A7DF5">
        <w:tab/>
      </w:r>
      <w:r w:rsidRPr="000A7DF5">
        <w:tab/>
      </w:r>
      <w:r w:rsidRPr="000A7DF5">
        <w:tab/>
        <w:t>izgradnju i održavanje</w:t>
      </w:r>
      <w:r w:rsidR="0058005F" w:rsidRPr="000A7DF5">
        <w:t xml:space="preserve"> </w:t>
      </w:r>
    </w:p>
    <w:p w:rsidR="00AD5683" w:rsidRPr="000A7DF5" w:rsidRDefault="00AD5683" w:rsidP="00AD5683">
      <w:pPr>
        <w:pStyle w:val="NoSpacing"/>
        <w:jc w:val="both"/>
      </w:pPr>
      <w:r w:rsidRPr="000A7DF5">
        <w:tab/>
      </w:r>
      <w:r w:rsidRPr="000A7DF5">
        <w:tab/>
      </w:r>
      <w:r w:rsidRPr="000A7DF5">
        <w:tab/>
      </w:r>
      <w:r w:rsidRPr="000A7DF5">
        <w:tab/>
      </w:r>
      <w:r w:rsidRPr="000A7DF5">
        <w:tab/>
      </w:r>
      <w:r w:rsidRPr="000A7DF5">
        <w:tab/>
      </w:r>
      <w:r w:rsidRPr="000A7DF5">
        <w:tab/>
        <w:t xml:space="preserve">PROČELNIK </w:t>
      </w:r>
    </w:p>
    <w:p w:rsidR="00080866" w:rsidRDefault="00AD5683" w:rsidP="00AD5683">
      <w:pPr>
        <w:pStyle w:val="NoSpacing"/>
        <w:jc w:val="both"/>
      </w:pPr>
      <w:r w:rsidRPr="000A7DF5">
        <w:tab/>
      </w:r>
      <w:r w:rsidRPr="000A7DF5">
        <w:tab/>
      </w:r>
      <w:r w:rsidRPr="000A7DF5">
        <w:tab/>
      </w:r>
      <w:r w:rsidRPr="000A7DF5">
        <w:tab/>
      </w:r>
      <w:r w:rsidRPr="000A7DF5">
        <w:tab/>
      </w:r>
      <w:r w:rsidRPr="000A7DF5">
        <w:tab/>
      </w:r>
      <w:r w:rsidRPr="000A7DF5">
        <w:tab/>
        <w:t>Valdi Buršić, dipl.ing. stroj.</w:t>
      </w:r>
      <w:r>
        <w:t xml:space="preserve"> </w:t>
      </w:r>
      <w:r w:rsidR="0058005F" w:rsidRPr="00CC2127">
        <w:tab/>
      </w:r>
    </w:p>
    <w:p w:rsidR="000A7DF5" w:rsidRDefault="000A7DF5" w:rsidP="00AD5683">
      <w:pPr>
        <w:pStyle w:val="NoSpacing"/>
        <w:jc w:val="both"/>
      </w:pPr>
    </w:p>
    <w:p w:rsidR="000A7DF5" w:rsidRDefault="000A7DF5" w:rsidP="00AD5683">
      <w:pPr>
        <w:pStyle w:val="NoSpacing"/>
        <w:jc w:val="both"/>
      </w:pPr>
    </w:p>
    <w:p w:rsidR="000A7DF5" w:rsidRDefault="000A7DF5" w:rsidP="00AD5683">
      <w:pPr>
        <w:pStyle w:val="NoSpacing"/>
        <w:jc w:val="both"/>
      </w:pPr>
    </w:p>
    <w:p w:rsidR="000A7DF5" w:rsidRDefault="000A7DF5" w:rsidP="00CE75F3">
      <w:pPr>
        <w:pStyle w:val="NoSpacing"/>
        <w:jc w:val="right"/>
      </w:pPr>
      <w:bookmarkStart w:id="0" w:name="_GoBack"/>
      <w:bookmarkEnd w:id="0"/>
      <w:permStart w:id="273892710" w:edGrp="everyone"/>
      <w:permEnd w:id="273892710"/>
    </w:p>
    <w:sectPr w:rsidR="000A7DF5" w:rsidSect="005C1245">
      <w:footerReference w:type="default" r:id="rId11"/>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A4E" w:rsidRDefault="00250A4E" w:rsidP="002A47C5">
      <w:r>
        <w:separator/>
      </w:r>
    </w:p>
  </w:endnote>
  <w:endnote w:type="continuationSeparator" w:id="0">
    <w:p w:rsidR="00250A4E" w:rsidRDefault="00250A4E" w:rsidP="002A4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Gautami">
    <w:altName w:val="Cambria Math"/>
    <w:panose1 w:val="02000500000000000000"/>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DB6" w:rsidRDefault="00B93DB6">
    <w:pPr>
      <w:pStyle w:val="Footer"/>
    </w:pPr>
    <w:r>
      <w:tab/>
    </w:r>
    <w:r>
      <w:tab/>
    </w:r>
    <w:r w:rsidR="00925472">
      <w:fldChar w:fldCharType="begin"/>
    </w:r>
    <w:r w:rsidR="00590F85">
      <w:instrText xml:space="preserve"> PAGE   \* MERGEFORMAT </w:instrText>
    </w:r>
    <w:r w:rsidR="00925472">
      <w:fldChar w:fldCharType="separate"/>
    </w:r>
    <w:r w:rsidR="00CE75F3">
      <w:rPr>
        <w:noProof/>
      </w:rPr>
      <w:t>10</w:t>
    </w:r>
    <w:r w:rsidR="00925472">
      <w:rPr>
        <w:noProof/>
      </w:rPr>
      <w:fldChar w:fldCharType="end"/>
    </w:r>
  </w:p>
  <w:p w:rsidR="00B93DB6" w:rsidRDefault="00B93D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A4E" w:rsidRDefault="00250A4E" w:rsidP="002A47C5">
      <w:r>
        <w:separator/>
      </w:r>
    </w:p>
  </w:footnote>
  <w:footnote w:type="continuationSeparator" w:id="0">
    <w:p w:rsidR="00250A4E" w:rsidRDefault="00250A4E" w:rsidP="002A47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8C2"/>
    <w:multiLevelType w:val="hybridMultilevel"/>
    <w:tmpl w:val="3AB0F668"/>
    <w:lvl w:ilvl="0" w:tplc="E2F6AB0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DD5996"/>
    <w:multiLevelType w:val="hybridMultilevel"/>
    <w:tmpl w:val="45AC59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4451C8"/>
    <w:multiLevelType w:val="hybridMultilevel"/>
    <w:tmpl w:val="1786C1BC"/>
    <w:lvl w:ilvl="0" w:tplc="41E8E56C">
      <w:start w:val="5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964C8"/>
    <w:multiLevelType w:val="hybridMultilevel"/>
    <w:tmpl w:val="FE2C6D96"/>
    <w:lvl w:ilvl="0" w:tplc="5486FEA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B86E48"/>
    <w:multiLevelType w:val="hybridMultilevel"/>
    <w:tmpl w:val="483EFCAE"/>
    <w:lvl w:ilvl="0" w:tplc="4CCA70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087B88"/>
    <w:multiLevelType w:val="hybridMultilevel"/>
    <w:tmpl w:val="FED82758"/>
    <w:lvl w:ilvl="0" w:tplc="F4E0F40C">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5D356E"/>
    <w:multiLevelType w:val="hybridMultilevel"/>
    <w:tmpl w:val="E9DEA496"/>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7" w15:restartNumberingAfterBreak="0">
    <w:nsid w:val="18D54851"/>
    <w:multiLevelType w:val="multilevel"/>
    <w:tmpl w:val="30BA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CF3E51"/>
    <w:multiLevelType w:val="hybridMultilevel"/>
    <w:tmpl w:val="E06C14DC"/>
    <w:lvl w:ilvl="0" w:tplc="DB5843D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A555310"/>
    <w:multiLevelType w:val="hybridMultilevel"/>
    <w:tmpl w:val="997258B8"/>
    <w:lvl w:ilvl="0" w:tplc="DFBEFF4C">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E5A10D2"/>
    <w:multiLevelType w:val="hybridMultilevel"/>
    <w:tmpl w:val="EBD62C78"/>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1" w15:restartNumberingAfterBreak="0">
    <w:nsid w:val="20267681"/>
    <w:multiLevelType w:val="hybridMultilevel"/>
    <w:tmpl w:val="526ED608"/>
    <w:lvl w:ilvl="0" w:tplc="A620A1F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73C70A6"/>
    <w:multiLevelType w:val="hybridMultilevel"/>
    <w:tmpl w:val="C4EE5352"/>
    <w:lvl w:ilvl="0" w:tplc="0AC6B660">
      <w:start w:val="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2A2A4D67"/>
    <w:multiLevelType w:val="hybridMultilevel"/>
    <w:tmpl w:val="575844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B5F2212"/>
    <w:multiLevelType w:val="hybridMultilevel"/>
    <w:tmpl w:val="83E0A822"/>
    <w:lvl w:ilvl="0" w:tplc="F42A7BA8">
      <w:start w:val="11"/>
      <w:numFmt w:val="bullet"/>
      <w:lvlText w:val="-"/>
      <w:lvlJc w:val="left"/>
      <w:pPr>
        <w:ind w:left="1069" w:hanging="360"/>
      </w:pPr>
      <w:rPr>
        <w:rFonts w:ascii="Arial" w:eastAsia="Times New Roman" w:hAnsi="Arial" w:cs="Aria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5" w15:restartNumberingAfterBreak="0">
    <w:nsid w:val="2C131C34"/>
    <w:multiLevelType w:val="hybridMultilevel"/>
    <w:tmpl w:val="309C50A0"/>
    <w:lvl w:ilvl="0" w:tplc="EAE61E5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3E9331D"/>
    <w:multiLevelType w:val="hybridMultilevel"/>
    <w:tmpl w:val="1DFA683E"/>
    <w:lvl w:ilvl="0" w:tplc="0AC6B660">
      <w:start w:val="4"/>
      <w:numFmt w:val="bullet"/>
      <w:lvlText w:val="-"/>
      <w:lvlJc w:val="left"/>
      <w:pPr>
        <w:ind w:left="1429" w:hanging="360"/>
      </w:pPr>
      <w:rPr>
        <w:rFonts w:ascii="Times New Roman" w:eastAsia="Times New Roman" w:hAnsi="Times New Roman" w:cs="Times New Roman" w:hint="default"/>
      </w:rPr>
    </w:lvl>
    <w:lvl w:ilvl="1" w:tplc="041A0003">
      <w:start w:val="1"/>
      <w:numFmt w:val="bullet"/>
      <w:lvlText w:val="o"/>
      <w:lvlJc w:val="left"/>
      <w:pPr>
        <w:ind w:left="2149" w:hanging="360"/>
      </w:pPr>
      <w:rPr>
        <w:rFonts w:ascii="Courier New" w:hAnsi="Courier New" w:cs="Courier New" w:hint="default"/>
      </w:rPr>
    </w:lvl>
    <w:lvl w:ilvl="2" w:tplc="041A0005">
      <w:start w:val="1"/>
      <w:numFmt w:val="bullet"/>
      <w:lvlText w:val=""/>
      <w:lvlJc w:val="left"/>
      <w:pPr>
        <w:ind w:left="2869" w:hanging="360"/>
      </w:pPr>
      <w:rPr>
        <w:rFonts w:ascii="Wingdings" w:hAnsi="Wingdings" w:hint="default"/>
      </w:rPr>
    </w:lvl>
    <w:lvl w:ilvl="3" w:tplc="041A0001">
      <w:start w:val="1"/>
      <w:numFmt w:val="bullet"/>
      <w:lvlText w:val=""/>
      <w:lvlJc w:val="left"/>
      <w:pPr>
        <w:ind w:left="3589" w:hanging="360"/>
      </w:pPr>
      <w:rPr>
        <w:rFonts w:ascii="Symbol" w:hAnsi="Symbol" w:hint="default"/>
      </w:rPr>
    </w:lvl>
    <w:lvl w:ilvl="4" w:tplc="041A0003">
      <w:start w:val="1"/>
      <w:numFmt w:val="bullet"/>
      <w:lvlText w:val="o"/>
      <w:lvlJc w:val="left"/>
      <w:pPr>
        <w:ind w:left="4309" w:hanging="360"/>
      </w:pPr>
      <w:rPr>
        <w:rFonts w:ascii="Courier New" w:hAnsi="Courier New" w:cs="Courier New" w:hint="default"/>
      </w:rPr>
    </w:lvl>
    <w:lvl w:ilvl="5" w:tplc="041A0005">
      <w:start w:val="1"/>
      <w:numFmt w:val="bullet"/>
      <w:lvlText w:val=""/>
      <w:lvlJc w:val="left"/>
      <w:pPr>
        <w:ind w:left="5029" w:hanging="360"/>
      </w:pPr>
      <w:rPr>
        <w:rFonts w:ascii="Wingdings" w:hAnsi="Wingdings" w:hint="default"/>
      </w:rPr>
    </w:lvl>
    <w:lvl w:ilvl="6" w:tplc="041A0001">
      <w:start w:val="1"/>
      <w:numFmt w:val="bullet"/>
      <w:lvlText w:val=""/>
      <w:lvlJc w:val="left"/>
      <w:pPr>
        <w:ind w:left="5749" w:hanging="360"/>
      </w:pPr>
      <w:rPr>
        <w:rFonts w:ascii="Symbol" w:hAnsi="Symbol" w:hint="default"/>
      </w:rPr>
    </w:lvl>
    <w:lvl w:ilvl="7" w:tplc="041A0003">
      <w:start w:val="1"/>
      <w:numFmt w:val="bullet"/>
      <w:lvlText w:val="o"/>
      <w:lvlJc w:val="left"/>
      <w:pPr>
        <w:ind w:left="6469" w:hanging="360"/>
      </w:pPr>
      <w:rPr>
        <w:rFonts w:ascii="Courier New" w:hAnsi="Courier New" w:cs="Courier New" w:hint="default"/>
      </w:rPr>
    </w:lvl>
    <w:lvl w:ilvl="8" w:tplc="041A0005">
      <w:start w:val="1"/>
      <w:numFmt w:val="bullet"/>
      <w:lvlText w:val=""/>
      <w:lvlJc w:val="left"/>
      <w:pPr>
        <w:ind w:left="7189" w:hanging="360"/>
      </w:pPr>
      <w:rPr>
        <w:rFonts w:ascii="Wingdings" w:hAnsi="Wingdings" w:hint="default"/>
      </w:rPr>
    </w:lvl>
  </w:abstractNum>
  <w:abstractNum w:abstractNumId="17" w15:restartNumberingAfterBreak="0">
    <w:nsid w:val="385C6B15"/>
    <w:multiLevelType w:val="hybridMultilevel"/>
    <w:tmpl w:val="955ECB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9F8211F"/>
    <w:multiLevelType w:val="multilevel"/>
    <w:tmpl w:val="CB68D180"/>
    <w:lvl w:ilvl="0">
      <w:start w:val="1"/>
      <w:numFmt w:val="decimal"/>
      <w:lvlText w:val="%1."/>
      <w:lvlJc w:val="left"/>
      <w:pPr>
        <w:ind w:left="644" w:hanging="360"/>
      </w:pPr>
      <w:rPr>
        <w:rFonts w:hint="default"/>
      </w:rPr>
    </w:lvl>
    <w:lvl w:ilvl="1">
      <w:start w:val="500"/>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1E40B66"/>
    <w:multiLevelType w:val="hybridMultilevel"/>
    <w:tmpl w:val="323EE2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9DC0C27"/>
    <w:multiLevelType w:val="hybridMultilevel"/>
    <w:tmpl w:val="F22071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BBD275C"/>
    <w:multiLevelType w:val="hybridMultilevel"/>
    <w:tmpl w:val="1F184070"/>
    <w:lvl w:ilvl="0" w:tplc="5B289E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D472C96"/>
    <w:multiLevelType w:val="hybridMultilevel"/>
    <w:tmpl w:val="A5120CC6"/>
    <w:lvl w:ilvl="0" w:tplc="041A0001">
      <w:start w:val="1"/>
      <w:numFmt w:val="bullet"/>
      <w:lvlText w:val=""/>
      <w:lvlJc w:val="left"/>
      <w:pPr>
        <w:ind w:left="7873" w:hanging="360"/>
      </w:pPr>
      <w:rPr>
        <w:rFonts w:ascii="Symbol" w:hAnsi="Symbol" w:hint="default"/>
      </w:rPr>
    </w:lvl>
    <w:lvl w:ilvl="1" w:tplc="041A0003" w:tentative="1">
      <w:start w:val="1"/>
      <w:numFmt w:val="bullet"/>
      <w:lvlText w:val="o"/>
      <w:lvlJc w:val="left"/>
      <w:pPr>
        <w:ind w:left="8593" w:hanging="360"/>
      </w:pPr>
      <w:rPr>
        <w:rFonts w:ascii="Courier New" w:hAnsi="Courier New" w:cs="Courier New" w:hint="default"/>
      </w:rPr>
    </w:lvl>
    <w:lvl w:ilvl="2" w:tplc="041A0005" w:tentative="1">
      <w:start w:val="1"/>
      <w:numFmt w:val="bullet"/>
      <w:lvlText w:val=""/>
      <w:lvlJc w:val="left"/>
      <w:pPr>
        <w:ind w:left="9313" w:hanging="360"/>
      </w:pPr>
      <w:rPr>
        <w:rFonts w:ascii="Wingdings" w:hAnsi="Wingdings" w:hint="default"/>
      </w:rPr>
    </w:lvl>
    <w:lvl w:ilvl="3" w:tplc="041A0001" w:tentative="1">
      <w:start w:val="1"/>
      <w:numFmt w:val="bullet"/>
      <w:lvlText w:val=""/>
      <w:lvlJc w:val="left"/>
      <w:pPr>
        <w:ind w:left="10033" w:hanging="360"/>
      </w:pPr>
      <w:rPr>
        <w:rFonts w:ascii="Symbol" w:hAnsi="Symbol" w:hint="default"/>
      </w:rPr>
    </w:lvl>
    <w:lvl w:ilvl="4" w:tplc="041A0003" w:tentative="1">
      <w:start w:val="1"/>
      <w:numFmt w:val="bullet"/>
      <w:lvlText w:val="o"/>
      <w:lvlJc w:val="left"/>
      <w:pPr>
        <w:ind w:left="10753" w:hanging="360"/>
      </w:pPr>
      <w:rPr>
        <w:rFonts w:ascii="Courier New" w:hAnsi="Courier New" w:cs="Courier New" w:hint="default"/>
      </w:rPr>
    </w:lvl>
    <w:lvl w:ilvl="5" w:tplc="041A0005" w:tentative="1">
      <w:start w:val="1"/>
      <w:numFmt w:val="bullet"/>
      <w:lvlText w:val=""/>
      <w:lvlJc w:val="left"/>
      <w:pPr>
        <w:ind w:left="11473" w:hanging="360"/>
      </w:pPr>
      <w:rPr>
        <w:rFonts w:ascii="Wingdings" w:hAnsi="Wingdings" w:hint="default"/>
      </w:rPr>
    </w:lvl>
    <w:lvl w:ilvl="6" w:tplc="041A0001" w:tentative="1">
      <w:start w:val="1"/>
      <w:numFmt w:val="bullet"/>
      <w:lvlText w:val=""/>
      <w:lvlJc w:val="left"/>
      <w:pPr>
        <w:ind w:left="12193" w:hanging="360"/>
      </w:pPr>
      <w:rPr>
        <w:rFonts w:ascii="Symbol" w:hAnsi="Symbol" w:hint="default"/>
      </w:rPr>
    </w:lvl>
    <w:lvl w:ilvl="7" w:tplc="041A0003" w:tentative="1">
      <w:start w:val="1"/>
      <w:numFmt w:val="bullet"/>
      <w:lvlText w:val="o"/>
      <w:lvlJc w:val="left"/>
      <w:pPr>
        <w:ind w:left="12913" w:hanging="360"/>
      </w:pPr>
      <w:rPr>
        <w:rFonts w:ascii="Courier New" w:hAnsi="Courier New" w:cs="Courier New" w:hint="default"/>
      </w:rPr>
    </w:lvl>
    <w:lvl w:ilvl="8" w:tplc="041A0005" w:tentative="1">
      <w:start w:val="1"/>
      <w:numFmt w:val="bullet"/>
      <w:lvlText w:val=""/>
      <w:lvlJc w:val="left"/>
      <w:pPr>
        <w:ind w:left="13633" w:hanging="360"/>
      </w:pPr>
      <w:rPr>
        <w:rFonts w:ascii="Wingdings" w:hAnsi="Wingdings" w:hint="default"/>
      </w:rPr>
    </w:lvl>
  </w:abstractNum>
  <w:abstractNum w:abstractNumId="23" w15:restartNumberingAfterBreak="0">
    <w:nsid w:val="60DD3FD7"/>
    <w:multiLevelType w:val="hybridMultilevel"/>
    <w:tmpl w:val="C56421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63311C"/>
    <w:multiLevelType w:val="hybridMultilevel"/>
    <w:tmpl w:val="5354460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62A116E5"/>
    <w:multiLevelType w:val="hybridMultilevel"/>
    <w:tmpl w:val="EC54D116"/>
    <w:lvl w:ilvl="0" w:tplc="F0FE096C">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642703B4"/>
    <w:multiLevelType w:val="hybridMultilevel"/>
    <w:tmpl w:val="2B629286"/>
    <w:lvl w:ilvl="0" w:tplc="E41EFB60">
      <w:numFmt w:val="bullet"/>
      <w:lvlText w:val="-"/>
      <w:lvlJc w:val="left"/>
      <w:pPr>
        <w:ind w:left="1069" w:hanging="360"/>
      </w:pPr>
      <w:rPr>
        <w:rFonts w:ascii="Arial" w:eastAsia="Times New Roman" w:hAnsi="Arial" w:cs="Arial" w:hint="default"/>
      </w:rPr>
    </w:lvl>
    <w:lvl w:ilvl="1" w:tplc="041A0003">
      <w:start w:val="1"/>
      <w:numFmt w:val="bullet"/>
      <w:lvlText w:val="o"/>
      <w:lvlJc w:val="left"/>
      <w:pPr>
        <w:ind w:left="1789" w:hanging="360"/>
      </w:pPr>
      <w:rPr>
        <w:rFonts w:ascii="Courier New" w:hAnsi="Courier New" w:cs="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cs="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cs="Courier New" w:hint="default"/>
      </w:rPr>
    </w:lvl>
    <w:lvl w:ilvl="8" w:tplc="041A0005">
      <w:start w:val="1"/>
      <w:numFmt w:val="bullet"/>
      <w:lvlText w:val=""/>
      <w:lvlJc w:val="left"/>
      <w:pPr>
        <w:ind w:left="6829" w:hanging="360"/>
      </w:pPr>
      <w:rPr>
        <w:rFonts w:ascii="Wingdings" w:hAnsi="Wingdings" w:hint="default"/>
      </w:rPr>
    </w:lvl>
  </w:abstractNum>
  <w:abstractNum w:abstractNumId="27" w15:restartNumberingAfterBreak="0">
    <w:nsid w:val="79587426"/>
    <w:multiLevelType w:val="hybridMultilevel"/>
    <w:tmpl w:val="9F805ACA"/>
    <w:lvl w:ilvl="0" w:tplc="2300145E">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8" w15:restartNumberingAfterBreak="0">
    <w:nsid w:val="7FDB55E5"/>
    <w:multiLevelType w:val="hybridMultilevel"/>
    <w:tmpl w:val="B2BEB30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7"/>
  </w:num>
  <w:num w:numId="4">
    <w:abstractNumId w:val="3"/>
  </w:num>
  <w:num w:numId="5">
    <w:abstractNumId w:val="25"/>
  </w:num>
  <w:num w:numId="6">
    <w:abstractNumId w:val="27"/>
  </w:num>
  <w:num w:numId="7">
    <w:abstractNumId w:val="23"/>
  </w:num>
  <w:num w:numId="8">
    <w:abstractNumId w:val="24"/>
  </w:num>
  <w:num w:numId="9">
    <w:abstractNumId w:val="11"/>
  </w:num>
  <w:num w:numId="10">
    <w:abstractNumId w:val="18"/>
  </w:num>
  <w:num w:numId="11">
    <w:abstractNumId w:val="26"/>
  </w:num>
  <w:num w:numId="12">
    <w:abstractNumId w:val="17"/>
  </w:num>
  <w:num w:numId="13">
    <w:abstractNumId w:val="18"/>
  </w:num>
  <w:num w:numId="14">
    <w:abstractNumId w:val="16"/>
  </w:num>
  <w:num w:numId="15">
    <w:abstractNumId w:val="12"/>
  </w:num>
  <w:num w:numId="16">
    <w:abstractNumId w:val="1"/>
  </w:num>
  <w:num w:numId="17">
    <w:abstractNumId w:val="20"/>
  </w:num>
  <w:num w:numId="18">
    <w:abstractNumId w:val="4"/>
  </w:num>
  <w:num w:numId="19">
    <w:abstractNumId w:val="5"/>
  </w:num>
  <w:num w:numId="20">
    <w:abstractNumId w:val="21"/>
  </w:num>
  <w:num w:numId="21">
    <w:abstractNumId w:val="19"/>
  </w:num>
  <w:num w:numId="22">
    <w:abstractNumId w:val="26"/>
  </w:num>
  <w:num w:numId="23">
    <w:abstractNumId w:val="28"/>
  </w:num>
  <w:num w:numId="24">
    <w:abstractNumId w:val="22"/>
  </w:num>
  <w:num w:numId="25">
    <w:abstractNumId w:val="15"/>
  </w:num>
  <w:num w:numId="26">
    <w:abstractNumId w:val="0"/>
  </w:num>
  <w:num w:numId="27">
    <w:abstractNumId w:val="8"/>
  </w:num>
  <w:num w:numId="28">
    <w:abstractNumId w:val="13"/>
  </w:num>
  <w:num w:numId="29">
    <w:abstractNumId w:val="6"/>
  </w:num>
  <w:num w:numId="30">
    <w:abstractNumId w:val="1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readOnly" w:formatting="1" w:enforcement="1" w:cryptProviderType="rsaAES" w:cryptAlgorithmClass="hash" w:cryptAlgorithmType="typeAny" w:cryptAlgorithmSid="14" w:cryptSpinCount="100000" w:hash="Qft8MjqDh95t4voZJ6di4GtKxAYfW+k73utXYcMOc4Z7kgEeO/xA9bpOttEWiMpWb9toqzfroN4K2Vjy+04sKQ==" w:salt="8WR4+Rlbt0jpBTr09wGB/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BD"/>
    <w:rsid w:val="00003916"/>
    <w:rsid w:val="00004D71"/>
    <w:rsid w:val="00004D85"/>
    <w:rsid w:val="000067D6"/>
    <w:rsid w:val="00007D48"/>
    <w:rsid w:val="0001203E"/>
    <w:rsid w:val="00014809"/>
    <w:rsid w:val="00023D36"/>
    <w:rsid w:val="0002448C"/>
    <w:rsid w:val="00024C62"/>
    <w:rsid w:val="00024E26"/>
    <w:rsid w:val="00024F33"/>
    <w:rsid w:val="000267FD"/>
    <w:rsid w:val="000275AE"/>
    <w:rsid w:val="00027E01"/>
    <w:rsid w:val="00031FDE"/>
    <w:rsid w:val="00032F1C"/>
    <w:rsid w:val="000331B6"/>
    <w:rsid w:val="00033B9B"/>
    <w:rsid w:val="00034516"/>
    <w:rsid w:val="000355C4"/>
    <w:rsid w:val="000417A4"/>
    <w:rsid w:val="00041C5D"/>
    <w:rsid w:val="00042362"/>
    <w:rsid w:val="000424A0"/>
    <w:rsid w:val="000439E1"/>
    <w:rsid w:val="00045269"/>
    <w:rsid w:val="000472A3"/>
    <w:rsid w:val="00047ACC"/>
    <w:rsid w:val="00051CD1"/>
    <w:rsid w:val="00052876"/>
    <w:rsid w:val="00055E93"/>
    <w:rsid w:val="0006097F"/>
    <w:rsid w:val="00061111"/>
    <w:rsid w:val="00063496"/>
    <w:rsid w:val="000647CE"/>
    <w:rsid w:val="0006544A"/>
    <w:rsid w:val="00065694"/>
    <w:rsid w:val="000669C9"/>
    <w:rsid w:val="00067C8E"/>
    <w:rsid w:val="00067D6C"/>
    <w:rsid w:val="000717BD"/>
    <w:rsid w:val="00072FBC"/>
    <w:rsid w:val="00073031"/>
    <w:rsid w:val="00073355"/>
    <w:rsid w:val="00077FC9"/>
    <w:rsid w:val="00080866"/>
    <w:rsid w:val="0008352C"/>
    <w:rsid w:val="00083855"/>
    <w:rsid w:val="0008565D"/>
    <w:rsid w:val="000908C4"/>
    <w:rsid w:val="00090A7F"/>
    <w:rsid w:val="00093290"/>
    <w:rsid w:val="00093C08"/>
    <w:rsid w:val="00094270"/>
    <w:rsid w:val="00095FB2"/>
    <w:rsid w:val="000A00D6"/>
    <w:rsid w:val="000A0C16"/>
    <w:rsid w:val="000A0F5A"/>
    <w:rsid w:val="000A181B"/>
    <w:rsid w:val="000A2EF9"/>
    <w:rsid w:val="000A3B3A"/>
    <w:rsid w:val="000A4491"/>
    <w:rsid w:val="000A6970"/>
    <w:rsid w:val="000A74D3"/>
    <w:rsid w:val="000A791E"/>
    <w:rsid w:val="000A7DF5"/>
    <w:rsid w:val="000B0C0E"/>
    <w:rsid w:val="000B23BB"/>
    <w:rsid w:val="000B3128"/>
    <w:rsid w:val="000B3F7F"/>
    <w:rsid w:val="000B4B7C"/>
    <w:rsid w:val="000B4EA3"/>
    <w:rsid w:val="000B703D"/>
    <w:rsid w:val="000C0D1A"/>
    <w:rsid w:val="000C1ADF"/>
    <w:rsid w:val="000C2758"/>
    <w:rsid w:val="000C3151"/>
    <w:rsid w:val="000C323A"/>
    <w:rsid w:val="000C5D65"/>
    <w:rsid w:val="000C6B9D"/>
    <w:rsid w:val="000C7A78"/>
    <w:rsid w:val="000D23BB"/>
    <w:rsid w:val="000D362A"/>
    <w:rsid w:val="000D3F6C"/>
    <w:rsid w:val="000D4809"/>
    <w:rsid w:val="000D501C"/>
    <w:rsid w:val="000D5646"/>
    <w:rsid w:val="000D582E"/>
    <w:rsid w:val="000D60BC"/>
    <w:rsid w:val="000D6592"/>
    <w:rsid w:val="000D6749"/>
    <w:rsid w:val="000D75BD"/>
    <w:rsid w:val="000E0ABB"/>
    <w:rsid w:val="000E13A8"/>
    <w:rsid w:val="000E193D"/>
    <w:rsid w:val="000E2BA4"/>
    <w:rsid w:val="000E2D29"/>
    <w:rsid w:val="000E3980"/>
    <w:rsid w:val="000E4C6A"/>
    <w:rsid w:val="000E56EA"/>
    <w:rsid w:val="000E7208"/>
    <w:rsid w:val="000F3A8D"/>
    <w:rsid w:val="000F5BBA"/>
    <w:rsid w:val="000F7734"/>
    <w:rsid w:val="001042FE"/>
    <w:rsid w:val="0010584E"/>
    <w:rsid w:val="0010628D"/>
    <w:rsid w:val="001062AD"/>
    <w:rsid w:val="001065FE"/>
    <w:rsid w:val="001074AD"/>
    <w:rsid w:val="00107607"/>
    <w:rsid w:val="001107F8"/>
    <w:rsid w:val="0011182A"/>
    <w:rsid w:val="00111F2E"/>
    <w:rsid w:val="001120C5"/>
    <w:rsid w:val="00114A02"/>
    <w:rsid w:val="00115743"/>
    <w:rsid w:val="00115E4E"/>
    <w:rsid w:val="00121E20"/>
    <w:rsid w:val="00122701"/>
    <w:rsid w:val="001230E0"/>
    <w:rsid w:val="00124A6C"/>
    <w:rsid w:val="00125737"/>
    <w:rsid w:val="00127250"/>
    <w:rsid w:val="0013012E"/>
    <w:rsid w:val="001337F8"/>
    <w:rsid w:val="001341B2"/>
    <w:rsid w:val="001350CD"/>
    <w:rsid w:val="00135CF1"/>
    <w:rsid w:val="001365D8"/>
    <w:rsid w:val="00142F74"/>
    <w:rsid w:val="00143CED"/>
    <w:rsid w:val="00146733"/>
    <w:rsid w:val="00146CC4"/>
    <w:rsid w:val="00147AB1"/>
    <w:rsid w:val="00151776"/>
    <w:rsid w:val="00153034"/>
    <w:rsid w:val="001556E9"/>
    <w:rsid w:val="001576BD"/>
    <w:rsid w:val="0015787E"/>
    <w:rsid w:val="0016152C"/>
    <w:rsid w:val="00161927"/>
    <w:rsid w:val="001627B3"/>
    <w:rsid w:val="001628C1"/>
    <w:rsid w:val="00162972"/>
    <w:rsid w:val="00163626"/>
    <w:rsid w:val="00166E9B"/>
    <w:rsid w:val="001708CF"/>
    <w:rsid w:val="001714A9"/>
    <w:rsid w:val="00172387"/>
    <w:rsid w:val="00172F99"/>
    <w:rsid w:val="00174850"/>
    <w:rsid w:val="001754FA"/>
    <w:rsid w:val="001756A9"/>
    <w:rsid w:val="00176735"/>
    <w:rsid w:val="00176BDF"/>
    <w:rsid w:val="00176DE9"/>
    <w:rsid w:val="00180A0D"/>
    <w:rsid w:val="0018377B"/>
    <w:rsid w:val="00183A7B"/>
    <w:rsid w:val="00185CEA"/>
    <w:rsid w:val="001863BE"/>
    <w:rsid w:val="00186C8A"/>
    <w:rsid w:val="00193586"/>
    <w:rsid w:val="0019455E"/>
    <w:rsid w:val="00195AE2"/>
    <w:rsid w:val="001A008D"/>
    <w:rsid w:val="001A3A1A"/>
    <w:rsid w:val="001A4926"/>
    <w:rsid w:val="001B0159"/>
    <w:rsid w:val="001B0BEE"/>
    <w:rsid w:val="001B1BB5"/>
    <w:rsid w:val="001B1EB1"/>
    <w:rsid w:val="001B2B5A"/>
    <w:rsid w:val="001B3FC2"/>
    <w:rsid w:val="001B417B"/>
    <w:rsid w:val="001B4229"/>
    <w:rsid w:val="001B45BD"/>
    <w:rsid w:val="001B4E60"/>
    <w:rsid w:val="001B6110"/>
    <w:rsid w:val="001C3F06"/>
    <w:rsid w:val="001C40F9"/>
    <w:rsid w:val="001C423A"/>
    <w:rsid w:val="001C43D7"/>
    <w:rsid w:val="001C68D6"/>
    <w:rsid w:val="001D2DF5"/>
    <w:rsid w:val="001D303F"/>
    <w:rsid w:val="001D56C8"/>
    <w:rsid w:val="001E0BC5"/>
    <w:rsid w:val="001E2157"/>
    <w:rsid w:val="001E22ED"/>
    <w:rsid w:val="001E2A99"/>
    <w:rsid w:val="001E77ED"/>
    <w:rsid w:val="001E7E7A"/>
    <w:rsid w:val="001F01A3"/>
    <w:rsid w:val="001F20F9"/>
    <w:rsid w:val="001F4B9E"/>
    <w:rsid w:val="001F5E1E"/>
    <w:rsid w:val="001F75A3"/>
    <w:rsid w:val="001F78C2"/>
    <w:rsid w:val="002009F7"/>
    <w:rsid w:val="002017B9"/>
    <w:rsid w:val="00201BA1"/>
    <w:rsid w:val="00202DA1"/>
    <w:rsid w:val="00203183"/>
    <w:rsid w:val="002043A3"/>
    <w:rsid w:val="002071BD"/>
    <w:rsid w:val="00207B8A"/>
    <w:rsid w:val="00211411"/>
    <w:rsid w:val="00213076"/>
    <w:rsid w:val="002152EF"/>
    <w:rsid w:val="00216AA0"/>
    <w:rsid w:val="0021733D"/>
    <w:rsid w:val="00222EFF"/>
    <w:rsid w:val="0023087B"/>
    <w:rsid w:val="002322F5"/>
    <w:rsid w:val="00232379"/>
    <w:rsid w:val="00233250"/>
    <w:rsid w:val="00235109"/>
    <w:rsid w:val="00236DE8"/>
    <w:rsid w:val="00240AF4"/>
    <w:rsid w:val="0024150C"/>
    <w:rsid w:val="002418E1"/>
    <w:rsid w:val="00242A8D"/>
    <w:rsid w:val="00244E51"/>
    <w:rsid w:val="00250500"/>
    <w:rsid w:val="00250A4E"/>
    <w:rsid w:val="0025286F"/>
    <w:rsid w:val="002529C0"/>
    <w:rsid w:val="0025362D"/>
    <w:rsid w:val="002536E7"/>
    <w:rsid w:val="002554BE"/>
    <w:rsid w:val="002600A4"/>
    <w:rsid w:val="00261917"/>
    <w:rsid w:val="00262B94"/>
    <w:rsid w:val="0026314E"/>
    <w:rsid w:val="00270252"/>
    <w:rsid w:val="00271292"/>
    <w:rsid w:val="00271A0A"/>
    <w:rsid w:val="002772A7"/>
    <w:rsid w:val="00280332"/>
    <w:rsid w:val="0028529D"/>
    <w:rsid w:val="00285683"/>
    <w:rsid w:val="00287102"/>
    <w:rsid w:val="00290DFF"/>
    <w:rsid w:val="0029128D"/>
    <w:rsid w:val="0029407F"/>
    <w:rsid w:val="00294606"/>
    <w:rsid w:val="00295147"/>
    <w:rsid w:val="00295751"/>
    <w:rsid w:val="002975B1"/>
    <w:rsid w:val="0029797C"/>
    <w:rsid w:val="00297A5D"/>
    <w:rsid w:val="002A1FDE"/>
    <w:rsid w:val="002A2084"/>
    <w:rsid w:val="002A372E"/>
    <w:rsid w:val="002A3E0E"/>
    <w:rsid w:val="002A47C5"/>
    <w:rsid w:val="002A5B9C"/>
    <w:rsid w:val="002A5D99"/>
    <w:rsid w:val="002B049A"/>
    <w:rsid w:val="002B2720"/>
    <w:rsid w:val="002B2876"/>
    <w:rsid w:val="002B3FAD"/>
    <w:rsid w:val="002B570D"/>
    <w:rsid w:val="002B613F"/>
    <w:rsid w:val="002C0BA8"/>
    <w:rsid w:val="002C332A"/>
    <w:rsid w:val="002C4526"/>
    <w:rsid w:val="002C5C0B"/>
    <w:rsid w:val="002C791B"/>
    <w:rsid w:val="002D039A"/>
    <w:rsid w:val="002D09CD"/>
    <w:rsid w:val="002D1ADF"/>
    <w:rsid w:val="002D326D"/>
    <w:rsid w:val="002D3B38"/>
    <w:rsid w:val="002D5BE1"/>
    <w:rsid w:val="002D703B"/>
    <w:rsid w:val="002D7C2D"/>
    <w:rsid w:val="002E222E"/>
    <w:rsid w:val="002E4527"/>
    <w:rsid w:val="002E524A"/>
    <w:rsid w:val="002E534C"/>
    <w:rsid w:val="002E581D"/>
    <w:rsid w:val="002F44FA"/>
    <w:rsid w:val="002F6697"/>
    <w:rsid w:val="002F7EBD"/>
    <w:rsid w:val="003000D5"/>
    <w:rsid w:val="0030085D"/>
    <w:rsid w:val="00300C51"/>
    <w:rsid w:val="003010A8"/>
    <w:rsid w:val="00302B52"/>
    <w:rsid w:val="00305992"/>
    <w:rsid w:val="00305BED"/>
    <w:rsid w:val="0030791A"/>
    <w:rsid w:val="00312176"/>
    <w:rsid w:val="003126A8"/>
    <w:rsid w:val="003150B7"/>
    <w:rsid w:val="00317D82"/>
    <w:rsid w:val="00317F32"/>
    <w:rsid w:val="0032004F"/>
    <w:rsid w:val="00320D68"/>
    <w:rsid w:val="003233F5"/>
    <w:rsid w:val="00323DD6"/>
    <w:rsid w:val="0032488F"/>
    <w:rsid w:val="00324C40"/>
    <w:rsid w:val="00327125"/>
    <w:rsid w:val="00327FE8"/>
    <w:rsid w:val="00337F5E"/>
    <w:rsid w:val="003413B4"/>
    <w:rsid w:val="00343BDC"/>
    <w:rsid w:val="00346F86"/>
    <w:rsid w:val="00350624"/>
    <w:rsid w:val="00350BD5"/>
    <w:rsid w:val="003516F5"/>
    <w:rsid w:val="00351C4F"/>
    <w:rsid w:val="00354A17"/>
    <w:rsid w:val="0035517F"/>
    <w:rsid w:val="00355D4B"/>
    <w:rsid w:val="00355E49"/>
    <w:rsid w:val="00361140"/>
    <w:rsid w:val="003627F7"/>
    <w:rsid w:val="00362E12"/>
    <w:rsid w:val="00364404"/>
    <w:rsid w:val="003648BB"/>
    <w:rsid w:val="003649EE"/>
    <w:rsid w:val="00364D0D"/>
    <w:rsid w:val="003659FC"/>
    <w:rsid w:val="003660DE"/>
    <w:rsid w:val="00366E67"/>
    <w:rsid w:val="00370261"/>
    <w:rsid w:val="00372394"/>
    <w:rsid w:val="00373675"/>
    <w:rsid w:val="00374C85"/>
    <w:rsid w:val="003759B0"/>
    <w:rsid w:val="00377999"/>
    <w:rsid w:val="00377E6A"/>
    <w:rsid w:val="003800A7"/>
    <w:rsid w:val="00380E25"/>
    <w:rsid w:val="00381136"/>
    <w:rsid w:val="00383AE9"/>
    <w:rsid w:val="00385C32"/>
    <w:rsid w:val="00387BE6"/>
    <w:rsid w:val="003900D0"/>
    <w:rsid w:val="00391B2A"/>
    <w:rsid w:val="003929D3"/>
    <w:rsid w:val="00392AE0"/>
    <w:rsid w:val="00393643"/>
    <w:rsid w:val="0039556A"/>
    <w:rsid w:val="003968AA"/>
    <w:rsid w:val="00397839"/>
    <w:rsid w:val="00397C51"/>
    <w:rsid w:val="003A147C"/>
    <w:rsid w:val="003A1B1C"/>
    <w:rsid w:val="003A1F2A"/>
    <w:rsid w:val="003A1FCE"/>
    <w:rsid w:val="003A684B"/>
    <w:rsid w:val="003A73F2"/>
    <w:rsid w:val="003A783A"/>
    <w:rsid w:val="003B0453"/>
    <w:rsid w:val="003B04F3"/>
    <w:rsid w:val="003B0507"/>
    <w:rsid w:val="003B0C4F"/>
    <w:rsid w:val="003B2377"/>
    <w:rsid w:val="003B418B"/>
    <w:rsid w:val="003B513B"/>
    <w:rsid w:val="003B57CB"/>
    <w:rsid w:val="003B596C"/>
    <w:rsid w:val="003B605D"/>
    <w:rsid w:val="003B640E"/>
    <w:rsid w:val="003C0850"/>
    <w:rsid w:val="003C15E4"/>
    <w:rsid w:val="003C269B"/>
    <w:rsid w:val="003C488A"/>
    <w:rsid w:val="003C4B6C"/>
    <w:rsid w:val="003C52AE"/>
    <w:rsid w:val="003C592B"/>
    <w:rsid w:val="003C7266"/>
    <w:rsid w:val="003D00A5"/>
    <w:rsid w:val="003D07F9"/>
    <w:rsid w:val="003D1BDC"/>
    <w:rsid w:val="003D6226"/>
    <w:rsid w:val="003D652D"/>
    <w:rsid w:val="003E407A"/>
    <w:rsid w:val="003E4841"/>
    <w:rsid w:val="003E5094"/>
    <w:rsid w:val="003E515F"/>
    <w:rsid w:val="003F0C90"/>
    <w:rsid w:val="003F1BB4"/>
    <w:rsid w:val="003F22F1"/>
    <w:rsid w:val="003F2A1D"/>
    <w:rsid w:val="003F50C8"/>
    <w:rsid w:val="003F56C1"/>
    <w:rsid w:val="003F64F8"/>
    <w:rsid w:val="00402952"/>
    <w:rsid w:val="00405340"/>
    <w:rsid w:val="004111D0"/>
    <w:rsid w:val="00412A8C"/>
    <w:rsid w:val="004131EC"/>
    <w:rsid w:val="0041338B"/>
    <w:rsid w:val="00413C94"/>
    <w:rsid w:val="00413EF3"/>
    <w:rsid w:val="00414CC5"/>
    <w:rsid w:val="004153EC"/>
    <w:rsid w:val="00417F18"/>
    <w:rsid w:val="00420DA2"/>
    <w:rsid w:val="00421997"/>
    <w:rsid w:val="004236F0"/>
    <w:rsid w:val="004251CE"/>
    <w:rsid w:val="004255F2"/>
    <w:rsid w:val="00435CCC"/>
    <w:rsid w:val="00435F02"/>
    <w:rsid w:val="00436637"/>
    <w:rsid w:val="00436C7D"/>
    <w:rsid w:val="00444942"/>
    <w:rsid w:val="00444CB2"/>
    <w:rsid w:val="00451B1A"/>
    <w:rsid w:val="0045504E"/>
    <w:rsid w:val="00457123"/>
    <w:rsid w:val="004571E5"/>
    <w:rsid w:val="00457422"/>
    <w:rsid w:val="004608F1"/>
    <w:rsid w:val="00460A97"/>
    <w:rsid w:val="00461513"/>
    <w:rsid w:val="004618CD"/>
    <w:rsid w:val="004624DA"/>
    <w:rsid w:val="004625E2"/>
    <w:rsid w:val="00463F62"/>
    <w:rsid w:val="00464736"/>
    <w:rsid w:val="00467E3C"/>
    <w:rsid w:val="004728B4"/>
    <w:rsid w:val="00472D58"/>
    <w:rsid w:val="004733C3"/>
    <w:rsid w:val="00473630"/>
    <w:rsid w:val="004746CF"/>
    <w:rsid w:val="00474B38"/>
    <w:rsid w:val="00475F12"/>
    <w:rsid w:val="00476E63"/>
    <w:rsid w:val="00477253"/>
    <w:rsid w:val="00482111"/>
    <w:rsid w:val="004829BB"/>
    <w:rsid w:val="00486534"/>
    <w:rsid w:val="00486DE9"/>
    <w:rsid w:val="00490A3B"/>
    <w:rsid w:val="00494153"/>
    <w:rsid w:val="00496D2D"/>
    <w:rsid w:val="00496DD3"/>
    <w:rsid w:val="00497141"/>
    <w:rsid w:val="004973EF"/>
    <w:rsid w:val="00497CD3"/>
    <w:rsid w:val="004A067A"/>
    <w:rsid w:val="004A21E9"/>
    <w:rsid w:val="004A2228"/>
    <w:rsid w:val="004A228B"/>
    <w:rsid w:val="004A4AD0"/>
    <w:rsid w:val="004A561B"/>
    <w:rsid w:val="004A607B"/>
    <w:rsid w:val="004B07C6"/>
    <w:rsid w:val="004B1CCC"/>
    <w:rsid w:val="004B32DE"/>
    <w:rsid w:val="004B4093"/>
    <w:rsid w:val="004B6553"/>
    <w:rsid w:val="004B6AC8"/>
    <w:rsid w:val="004B6C19"/>
    <w:rsid w:val="004C1732"/>
    <w:rsid w:val="004C2C3D"/>
    <w:rsid w:val="004C469D"/>
    <w:rsid w:val="004C7689"/>
    <w:rsid w:val="004D06EA"/>
    <w:rsid w:val="004D2878"/>
    <w:rsid w:val="004D3825"/>
    <w:rsid w:val="004D3B69"/>
    <w:rsid w:val="004D4A01"/>
    <w:rsid w:val="004D4A65"/>
    <w:rsid w:val="004D4CBB"/>
    <w:rsid w:val="004D5C44"/>
    <w:rsid w:val="004D693D"/>
    <w:rsid w:val="004E03DF"/>
    <w:rsid w:val="004E08F6"/>
    <w:rsid w:val="004E13AF"/>
    <w:rsid w:val="004E15F8"/>
    <w:rsid w:val="004E2683"/>
    <w:rsid w:val="004E3CAB"/>
    <w:rsid w:val="004E741A"/>
    <w:rsid w:val="004F03F9"/>
    <w:rsid w:val="004F5E69"/>
    <w:rsid w:val="004F7762"/>
    <w:rsid w:val="00500F8D"/>
    <w:rsid w:val="005019D3"/>
    <w:rsid w:val="00503036"/>
    <w:rsid w:val="00505026"/>
    <w:rsid w:val="0050655E"/>
    <w:rsid w:val="00507956"/>
    <w:rsid w:val="00512D10"/>
    <w:rsid w:val="00512F95"/>
    <w:rsid w:val="00517B0E"/>
    <w:rsid w:val="0052219B"/>
    <w:rsid w:val="00522BB1"/>
    <w:rsid w:val="005246A8"/>
    <w:rsid w:val="0052563E"/>
    <w:rsid w:val="005372DF"/>
    <w:rsid w:val="005406AC"/>
    <w:rsid w:val="00541AA0"/>
    <w:rsid w:val="0054261D"/>
    <w:rsid w:val="0054371A"/>
    <w:rsid w:val="00550136"/>
    <w:rsid w:val="00554ADA"/>
    <w:rsid w:val="005552AE"/>
    <w:rsid w:val="00555C77"/>
    <w:rsid w:val="0055662B"/>
    <w:rsid w:val="00560270"/>
    <w:rsid w:val="005619DC"/>
    <w:rsid w:val="00563179"/>
    <w:rsid w:val="005658E5"/>
    <w:rsid w:val="00566117"/>
    <w:rsid w:val="00570DDE"/>
    <w:rsid w:val="00572F04"/>
    <w:rsid w:val="00576053"/>
    <w:rsid w:val="0058005F"/>
    <w:rsid w:val="00580D94"/>
    <w:rsid w:val="005823A9"/>
    <w:rsid w:val="005841E1"/>
    <w:rsid w:val="00587D67"/>
    <w:rsid w:val="00590F85"/>
    <w:rsid w:val="0059389C"/>
    <w:rsid w:val="00595CCE"/>
    <w:rsid w:val="00597761"/>
    <w:rsid w:val="00597EF0"/>
    <w:rsid w:val="005A037A"/>
    <w:rsid w:val="005A0D35"/>
    <w:rsid w:val="005A17F3"/>
    <w:rsid w:val="005A1955"/>
    <w:rsid w:val="005A29CD"/>
    <w:rsid w:val="005A4C4C"/>
    <w:rsid w:val="005A5B16"/>
    <w:rsid w:val="005A6361"/>
    <w:rsid w:val="005A6B56"/>
    <w:rsid w:val="005A7A7D"/>
    <w:rsid w:val="005A7E98"/>
    <w:rsid w:val="005B2AED"/>
    <w:rsid w:val="005B312D"/>
    <w:rsid w:val="005B47B9"/>
    <w:rsid w:val="005C1245"/>
    <w:rsid w:val="005C253F"/>
    <w:rsid w:val="005C420D"/>
    <w:rsid w:val="005C56D4"/>
    <w:rsid w:val="005C5ECB"/>
    <w:rsid w:val="005C655F"/>
    <w:rsid w:val="005C7775"/>
    <w:rsid w:val="005D02BE"/>
    <w:rsid w:val="005D05CC"/>
    <w:rsid w:val="005D0C71"/>
    <w:rsid w:val="005D0D53"/>
    <w:rsid w:val="005D120E"/>
    <w:rsid w:val="005D21B9"/>
    <w:rsid w:val="005D238A"/>
    <w:rsid w:val="005D262D"/>
    <w:rsid w:val="005D270C"/>
    <w:rsid w:val="005D2850"/>
    <w:rsid w:val="005D4A96"/>
    <w:rsid w:val="005D4BA6"/>
    <w:rsid w:val="005D576A"/>
    <w:rsid w:val="005D6137"/>
    <w:rsid w:val="005D63EA"/>
    <w:rsid w:val="005D70B6"/>
    <w:rsid w:val="005E139C"/>
    <w:rsid w:val="005E2A34"/>
    <w:rsid w:val="005E4C76"/>
    <w:rsid w:val="005E752F"/>
    <w:rsid w:val="005E7B23"/>
    <w:rsid w:val="005F2DA3"/>
    <w:rsid w:val="005F31FF"/>
    <w:rsid w:val="005F362A"/>
    <w:rsid w:val="005F3CF6"/>
    <w:rsid w:val="0060063A"/>
    <w:rsid w:val="00600B5A"/>
    <w:rsid w:val="006011C5"/>
    <w:rsid w:val="006028A1"/>
    <w:rsid w:val="00602A72"/>
    <w:rsid w:val="00602EC8"/>
    <w:rsid w:val="00605AFD"/>
    <w:rsid w:val="00605EBE"/>
    <w:rsid w:val="00607778"/>
    <w:rsid w:val="00610135"/>
    <w:rsid w:val="006130A8"/>
    <w:rsid w:val="0061607C"/>
    <w:rsid w:val="00621405"/>
    <w:rsid w:val="00621510"/>
    <w:rsid w:val="00623DD9"/>
    <w:rsid w:val="00624D14"/>
    <w:rsid w:val="00626277"/>
    <w:rsid w:val="006270CF"/>
    <w:rsid w:val="00630DCB"/>
    <w:rsid w:val="00635625"/>
    <w:rsid w:val="00636533"/>
    <w:rsid w:val="00640E4F"/>
    <w:rsid w:val="00641171"/>
    <w:rsid w:val="006413CA"/>
    <w:rsid w:val="00644A12"/>
    <w:rsid w:val="006468D4"/>
    <w:rsid w:val="00646A39"/>
    <w:rsid w:val="00647405"/>
    <w:rsid w:val="00650E29"/>
    <w:rsid w:val="0065202B"/>
    <w:rsid w:val="00654329"/>
    <w:rsid w:val="00654FD5"/>
    <w:rsid w:val="00655BA5"/>
    <w:rsid w:val="006567EC"/>
    <w:rsid w:val="006630BC"/>
    <w:rsid w:val="00664329"/>
    <w:rsid w:val="00664C37"/>
    <w:rsid w:val="00664EC7"/>
    <w:rsid w:val="0066794A"/>
    <w:rsid w:val="00667ED1"/>
    <w:rsid w:val="006717DE"/>
    <w:rsid w:val="0067279F"/>
    <w:rsid w:val="006732A1"/>
    <w:rsid w:val="00675574"/>
    <w:rsid w:val="00676329"/>
    <w:rsid w:val="00677AF7"/>
    <w:rsid w:val="00681634"/>
    <w:rsid w:val="00681D2C"/>
    <w:rsid w:val="00682676"/>
    <w:rsid w:val="0068291E"/>
    <w:rsid w:val="006841BC"/>
    <w:rsid w:val="0068477C"/>
    <w:rsid w:val="0068479A"/>
    <w:rsid w:val="00684FEE"/>
    <w:rsid w:val="00685A0C"/>
    <w:rsid w:val="00686F0A"/>
    <w:rsid w:val="00687787"/>
    <w:rsid w:val="006905E8"/>
    <w:rsid w:val="006925F8"/>
    <w:rsid w:val="00692F1C"/>
    <w:rsid w:val="00695C3B"/>
    <w:rsid w:val="00696072"/>
    <w:rsid w:val="00697559"/>
    <w:rsid w:val="006A02E1"/>
    <w:rsid w:val="006A12C2"/>
    <w:rsid w:val="006A520B"/>
    <w:rsid w:val="006A54DA"/>
    <w:rsid w:val="006B07D7"/>
    <w:rsid w:val="006B1E51"/>
    <w:rsid w:val="006B36A9"/>
    <w:rsid w:val="006B44CC"/>
    <w:rsid w:val="006B4623"/>
    <w:rsid w:val="006B4C3D"/>
    <w:rsid w:val="006B6B50"/>
    <w:rsid w:val="006C0C1A"/>
    <w:rsid w:val="006C2472"/>
    <w:rsid w:val="006C34AF"/>
    <w:rsid w:val="006C4432"/>
    <w:rsid w:val="006D05D0"/>
    <w:rsid w:val="006D1055"/>
    <w:rsid w:val="006D2CBA"/>
    <w:rsid w:val="006D2DCA"/>
    <w:rsid w:val="006E0295"/>
    <w:rsid w:val="006E0F01"/>
    <w:rsid w:val="006E24AC"/>
    <w:rsid w:val="006E38A0"/>
    <w:rsid w:val="006E4BAA"/>
    <w:rsid w:val="006E4CA4"/>
    <w:rsid w:val="006F0714"/>
    <w:rsid w:val="006F3AA0"/>
    <w:rsid w:val="006F4375"/>
    <w:rsid w:val="006F5212"/>
    <w:rsid w:val="006F5B23"/>
    <w:rsid w:val="006F69ED"/>
    <w:rsid w:val="006F6B1E"/>
    <w:rsid w:val="00700CA7"/>
    <w:rsid w:val="007020D6"/>
    <w:rsid w:val="007027CF"/>
    <w:rsid w:val="00703B69"/>
    <w:rsid w:val="00705031"/>
    <w:rsid w:val="00707945"/>
    <w:rsid w:val="007110C9"/>
    <w:rsid w:val="00713BE8"/>
    <w:rsid w:val="00714214"/>
    <w:rsid w:val="00714235"/>
    <w:rsid w:val="0071449D"/>
    <w:rsid w:val="00716668"/>
    <w:rsid w:val="007204D3"/>
    <w:rsid w:val="00720D9E"/>
    <w:rsid w:val="00721E38"/>
    <w:rsid w:val="00721FA0"/>
    <w:rsid w:val="0072298C"/>
    <w:rsid w:val="00723EA4"/>
    <w:rsid w:val="00724A49"/>
    <w:rsid w:val="00724B44"/>
    <w:rsid w:val="00725AB2"/>
    <w:rsid w:val="007261BF"/>
    <w:rsid w:val="00732F6C"/>
    <w:rsid w:val="00733631"/>
    <w:rsid w:val="00734115"/>
    <w:rsid w:val="00737E21"/>
    <w:rsid w:val="0074097C"/>
    <w:rsid w:val="0074586F"/>
    <w:rsid w:val="007462E1"/>
    <w:rsid w:val="0074695E"/>
    <w:rsid w:val="00747582"/>
    <w:rsid w:val="00747636"/>
    <w:rsid w:val="007550D0"/>
    <w:rsid w:val="0075618C"/>
    <w:rsid w:val="00756190"/>
    <w:rsid w:val="00757828"/>
    <w:rsid w:val="00760187"/>
    <w:rsid w:val="007655A2"/>
    <w:rsid w:val="00765E77"/>
    <w:rsid w:val="007660E2"/>
    <w:rsid w:val="007664A9"/>
    <w:rsid w:val="0076671A"/>
    <w:rsid w:val="00770EA4"/>
    <w:rsid w:val="00770F62"/>
    <w:rsid w:val="0077245F"/>
    <w:rsid w:val="007724E5"/>
    <w:rsid w:val="00773E17"/>
    <w:rsid w:val="00774C94"/>
    <w:rsid w:val="0077583C"/>
    <w:rsid w:val="007818E4"/>
    <w:rsid w:val="00781996"/>
    <w:rsid w:val="007821F9"/>
    <w:rsid w:val="00782340"/>
    <w:rsid w:val="00783C8E"/>
    <w:rsid w:val="007848E1"/>
    <w:rsid w:val="00787061"/>
    <w:rsid w:val="007912CB"/>
    <w:rsid w:val="00792D49"/>
    <w:rsid w:val="00793B6F"/>
    <w:rsid w:val="007942BB"/>
    <w:rsid w:val="007947CB"/>
    <w:rsid w:val="00794B20"/>
    <w:rsid w:val="00796D28"/>
    <w:rsid w:val="007A4BD6"/>
    <w:rsid w:val="007A6240"/>
    <w:rsid w:val="007A6699"/>
    <w:rsid w:val="007A777E"/>
    <w:rsid w:val="007B0212"/>
    <w:rsid w:val="007B064B"/>
    <w:rsid w:val="007B111F"/>
    <w:rsid w:val="007B2897"/>
    <w:rsid w:val="007B39F0"/>
    <w:rsid w:val="007B46F3"/>
    <w:rsid w:val="007B5B2E"/>
    <w:rsid w:val="007B6DC7"/>
    <w:rsid w:val="007C02DB"/>
    <w:rsid w:val="007C06FE"/>
    <w:rsid w:val="007C115E"/>
    <w:rsid w:val="007C13DB"/>
    <w:rsid w:val="007C2668"/>
    <w:rsid w:val="007C2D1A"/>
    <w:rsid w:val="007C47D2"/>
    <w:rsid w:val="007C7BCF"/>
    <w:rsid w:val="007D0182"/>
    <w:rsid w:val="007D0549"/>
    <w:rsid w:val="007D554C"/>
    <w:rsid w:val="007D7BDD"/>
    <w:rsid w:val="007E07A9"/>
    <w:rsid w:val="007E105B"/>
    <w:rsid w:val="007E10BB"/>
    <w:rsid w:val="007E123C"/>
    <w:rsid w:val="007E2D6B"/>
    <w:rsid w:val="007E3681"/>
    <w:rsid w:val="007E5A9E"/>
    <w:rsid w:val="007E646F"/>
    <w:rsid w:val="007E7697"/>
    <w:rsid w:val="007F2F91"/>
    <w:rsid w:val="007F35C6"/>
    <w:rsid w:val="007F38A8"/>
    <w:rsid w:val="007F3AC8"/>
    <w:rsid w:val="007F3E62"/>
    <w:rsid w:val="007F4A9A"/>
    <w:rsid w:val="007F59E8"/>
    <w:rsid w:val="007F61BB"/>
    <w:rsid w:val="007F77CF"/>
    <w:rsid w:val="008008BA"/>
    <w:rsid w:val="00803640"/>
    <w:rsid w:val="008042C7"/>
    <w:rsid w:val="00804744"/>
    <w:rsid w:val="008060AF"/>
    <w:rsid w:val="00806E05"/>
    <w:rsid w:val="00807272"/>
    <w:rsid w:val="00807B14"/>
    <w:rsid w:val="008144E0"/>
    <w:rsid w:val="008155FD"/>
    <w:rsid w:val="0081752F"/>
    <w:rsid w:val="00817D93"/>
    <w:rsid w:val="0082204C"/>
    <w:rsid w:val="00822D3B"/>
    <w:rsid w:val="008260C9"/>
    <w:rsid w:val="00826C93"/>
    <w:rsid w:val="00826CF2"/>
    <w:rsid w:val="008310B0"/>
    <w:rsid w:val="00834C72"/>
    <w:rsid w:val="00835092"/>
    <w:rsid w:val="0083646B"/>
    <w:rsid w:val="00841CAA"/>
    <w:rsid w:val="008440A5"/>
    <w:rsid w:val="00845088"/>
    <w:rsid w:val="0084528A"/>
    <w:rsid w:val="00845619"/>
    <w:rsid w:val="00845A23"/>
    <w:rsid w:val="00852EB1"/>
    <w:rsid w:val="008537E1"/>
    <w:rsid w:val="00855102"/>
    <w:rsid w:val="00857A4C"/>
    <w:rsid w:val="00863142"/>
    <w:rsid w:val="00866556"/>
    <w:rsid w:val="00866650"/>
    <w:rsid w:val="00870874"/>
    <w:rsid w:val="008709EC"/>
    <w:rsid w:val="00871BB4"/>
    <w:rsid w:val="008726A5"/>
    <w:rsid w:val="00874B9B"/>
    <w:rsid w:val="00875C86"/>
    <w:rsid w:val="00880859"/>
    <w:rsid w:val="00880972"/>
    <w:rsid w:val="008812FB"/>
    <w:rsid w:val="00881AA5"/>
    <w:rsid w:val="008834D9"/>
    <w:rsid w:val="00885B9D"/>
    <w:rsid w:val="00885D72"/>
    <w:rsid w:val="00886388"/>
    <w:rsid w:val="00887163"/>
    <w:rsid w:val="008912F5"/>
    <w:rsid w:val="008915BB"/>
    <w:rsid w:val="00893893"/>
    <w:rsid w:val="00893FA7"/>
    <w:rsid w:val="00894AF6"/>
    <w:rsid w:val="008951FC"/>
    <w:rsid w:val="008962A7"/>
    <w:rsid w:val="00896518"/>
    <w:rsid w:val="008976FB"/>
    <w:rsid w:val="0089798E"/>
    <w:rsid w:val="00897B1A"/>
    <w:rsid w:val="008A4042"/>
    <w:rsid w:val="008A6C1E"/>
    <w:rsid w:val="008B0802"/>
    <w:rsid w:val="008B4749"/>
    <w:rsid w:val="008B6E42"/>
    <w:rsid w:val="008C069A"/>
    <w:rsid w:val="008C1462"/>
    <w:rsid w:val="008C2886"/>
    <w:rsid w:val="008C3B88"/>
    <w:rsid w:val="008C5B31"/>
    <w:rsid w:val="008C6373"/>
    <w:rsid w:val="008C7163"/>
    <w:rsid w:val="008D0145"/>
    <w:rsid w:val="008D0969"/>
    <w:rsid w:val="008D12AC"/>
    <w:rsid w:val="008D2814"/>
    <w:rsid w:val="008D298F"/>
    <w:rsid w:val="008D38FC"/>
    <w:rsid w:val="008D5DAD"/>
    <w:rsid w:val="008D65E1"/>
    <w:rsid w:val="008E1A6B"/>
    <w:rsid w:val="008E3233"/>
    <w:rsid w:val="008E3F85"/>
    <w:rsid w:val="008E5441"/>
    <w:rsid w:val="008E5E81"/>
    <w:rsid w:val="008E68E3"/>
    <w:rsid w:val="008E7342"/>
    <w:rsid w:val="008E785E"/>
    <w:rsid w:val="008F14C0"/>
    <w:rsid w:val="008F42C1"/>
    <w:rsid w:val="008F4CEB"/>
    <w:rsid w:val="009068BC"/>
    <w:rsid w:val="009068EB"/>
    <w:rsid w:val="00906CDB"/>
    <w:rsid w:val="00907029"/>
    <w:rsid w:val="00911027"/>
    <w:rsid w:val="0091118A"/>
    <w:rsid w:val="009116FE"/>
    <w:rsid w:val="009117A7"/>
    <w:rsid w:val="00913A86"/>
    <w:rsid w:val="00914CF5"/>
    <w:rsid w:val="00915378"/>
    <w:rsid w:val="0092100C"/>
    <w:rsid w:val="00921C3B"/>
    <w:rsid w:val="00925472"/>
    <w:rsid w:val="009263C9"/>
    <w:rsid w:val="00926A50"/>
    <w:rsid w:val="00926F98"/>
    <w:rsid w:val="00930683"/>
    <w:rsid w:val="00930FD9"/>
    <w:rsid w:val="009330FE"/>
    <w:rsid w:val="00933C2E"/>
    <w:rsid w:val="00937190"/>
    <w:rsid w:val="009379B4"/>
    <w:rsid w:val="00942876"/>
    <w:rsid w:val="00942C4A"/>
    <w:rsid w:val="009454E2"/>
    <w:rsid w:val="009461DD"/>
    <w:rsid w:val="009501F4"/>
    <w:rsid w:val="00951431"/>
    <w:rsid w:val="00951558"/>
    <w:rsid w:val="00952F13"/>
    <w:rsid w:val="009536DA"/>
    <w:rsid w:val="0095448B"/>
    <w:rsid w:val="00954B52"/>
    <w:rsid w:val="0095517D"/>
    <w:rsid w:val="009554E1"/>
    <w:rsid w:val="00956288"/>
    <w:rsid w:val="00956CF1"/>
    <w:rsid w:val="00956DA5"/>
    <w:rsid w:val="0096150A"/>
    <w:rsid w:val="00962090"/>
    <w:rsid w:val="00963CEE"/>
    <w:rsid w:val="009656BE"/>
    <w:rsid w:val="00965FA1"/>
    <w:rsid w:val="00967307"/>
    <w:rsid w:val="00971A53"/>
    <w:rsid w:val="00971A57"/>
    <w:rsid w:val="00971A90"/>
    <w:rsid w:val="00972475"/>
    <w:rsid w:val="00980CF1"/>
    <w:rsid w:val="00981E01"/>
    <w:rsid w:val="00981FC3"/>
    <w:rsid w:val="009823B3"/>
    <w:rsid w:val="0098312F"/>
    <w:rsid w:val="00983FA0"/>
    <w:rsid w:val="00985214"/>
    <w:rsid w:val="0098567F"/>
    <w:rsid w:val="009857AC"/>
    <w:rsid w:val="00986431"/>
    <w:rsid w:val="00987B63"/>
    <w:rsid w:val="00987D26"/>
    <w:rsid w:val="00991FF7"/>
    <w:rsid w:val="009945D9"/>
    <w:rsid w:val="00995390"/>
    <w:rsid w:val="00996894"/>
    <w:rsid w:val="00997A92"/>
    <w:rsid w:val="009A5101"/>
    <w:rsid w:val="009A5592"/>
    <w:rsid w:val="009A5DDA"/>
    <w:rsid w:val="009A7914"/>
    <w:rsid w:val="009B1F28"/>
    <w:rsid w:val="009B3B3F"/>
    <w:rsid w:val="009B663E"/>
    <w:rsid w:val="009B6B79"/>
    <w:rsid w:val="009B6EEC"/>
    <w:rsid w:val="009C0FAA"/>
    <w:rsid w:val="009C110A"/>
    <w:rsid w:val="009C29EE"/>
    <w:rsid w:val="009C38E0"/>
    <w:rsid w:val="009C4243"/>
    <w:rsid w:val="009C4F4F"/>
    <w:rsid w:val="009C5155"/>
    <w:rsid w:val="009C59D1"/>
    <w:rsid w:val="009C6FBA"/>
    <w:rsid w:val="009D0AA1"/>
    <w:rsid w:val="009D0CBA"/>
    <w:rsid w:val="009D5F79"/>
    <w:rsid w:val="009D7AEE"/>
    <w:rsid w:val="009D7ED0"/>
    <w:rsid w:val="009F239F"/>
    <w:rsid w:val="009F287D"/>
    <w:rsid w:val="009F2C0F"/>
    <w:rsid w:val="009F3AAF"/>
    <w:rsid w:val="009F41F0"/>
    <w:rsid w:val="009F4A6A"/>
    <w:rsid w:val="00A01F27"/>
    <w:rsid w:val="00A0317B"/>
    <w:rsid w:val="00A03D80"/>
    <w:rsid w:val="00A049E1"/>
    <w:rsid w:val="00A05152"/>
    <w:rsid w:val="00A05E3E"/>
    <w:rsid w:val="00A11189"/>
    <w:rsid w:val="00A11961"/>
    <w:rsid w:val="00A1237E"/>
    <w:rsid w:val="00A12773"/>
    <w:rsid w:val="00A13028"/>
    <w:rsid w:val="00A13E8B"/>
    <w:rsid w:val="00A14BE1"/>
    <w:rsid w:val="00A153D6"/>
    <w:rsid w:val="00A157D2"/>
    <w:rsid w:val="00A15D97"/>
    <w:rsid w:val="00A17873"/>
    <w:rsid w:val="00A201FF"/>
    <w:rsid w:val="00A23B9D"/>
    <w:rsid w:val="00A2571A"/>
    <w:rsid w:val="00A25776"/>
    <w:rsid w:val="00A2589B"/>
    <w:rsid w:val="00A279C8"/>
    <w:rsid w:val="00A30D30"/>
    <w:rsid w:val="00A31D39"/>
    <w:rsid w:val="00A32EBC"/>
    <w:rsid w:val="00A33D83"/>
    <w:rsid w:val="00A358E5"/>
    <w:rsid w:val="00A36BC9"/>
    <w:rsid w:val="00A36E6E"/>
    <w:rsid w:val="00A379B2"/>
    <w:rsid w:val="00A37A18"/>
    <w:rsid w:val="00A4062F"/>
    <w:rsid w:val="00A41871"/>
    <w:rsid w:val="00A44303"/>
    <w:rsid w:val="00A468B0"/>
    <w:rsid w:val="00A4702B"/>
    <w:rsid w:val="00A473AB"/>
    <w:rsid w:val="00A53E36"/>
    <w:rsid w:val="00A54A5C"/>
    <w:rsid w:val="00A551D4"/>
    <w:rsid w:val="00A613F3"/>
    <w:rsid w:val="00A614A0"/>
    <w:rsid w:val="00A61DA7"/>
    <w:rsid w:val="00A65779"/>
    <w:rsid w:val="00A72AE3"/>
    <w:rsid w:val="00A74245"/>
    <w:rsid w:val="00A75834"/>
    <w:rsid w:val="00A77644"/>
    <w:rsid w:val="00A80187"/>
    <w:rsid w:val="00A80BBE"/>
    <w:rsid w:val="00A85410"/>
    <w:rsid w:val="00A85D6D"/>
    <w:rsid w:val="00A90D0C"/>
    <w:rsid w:val="00A92602"/>
    <w:rsid w:val="00A93699"/>
    <w:rsid w:val="00A95927"/>
    <w:rsid w:val="00A95D06"/>
    <w:rsid w:val="00AA0899"/>
    <w:rsid w:val="00AA230A"/>
    <w:rsid w:val="00AA555C"/>
    <w:rsid w:val="00AB16D6"/>
    <w:rsid w:val="00AB2D78"/>
    <w:rsid w:val="00AB3146"/>
    <w:rsid w:val="00AB3292"/>
    <w:rsid w:val="00AB3A9F"/>
    <w:rsid w:val="00AB52A0"/>
    <w:rsid w:val="00AB5FF3"/>
    <w:rsid w:val="00AC02A2"/>
    <w:rsid w:val="00AC1D06"/>
    <w:rsid w:val="00AC2108"/>
    <w:rsid w:val="00AC2A5E"/>
    <w:rsid w:val="00AC3ED9"/>
    <w:rsid w:val="00AC441C"/>
    <w:rsid w:val="00AC4C69"/>
    <w:rsid w:val="00AC55B6"/>
    <w:rsid w:val="00AC562F"/>
    <w:rsid w:val="00AC7B77"/>
    <w:rsid w:val="00AC7C19"/>
    <w:rsid w:val="00AC7EA7"/>
    <w:rsid w:val="00AD3AE5"/>
    <w:rsid w:val="00AD4142"/>
    <w:rsid w:val="00AD4BA6"/>
    <w:rsid w:val="00AD5248"/>
    <w:rsid w:val="00AD5683"/>
    <w:rsid w:val="00AD74C3"/>
    <w:rsid w:val="00AE0C3E"/>
    <w:rsid w:val="00AE17FC"/>
    <w:rsid w:val="00AE4B2E"/>
    <w:rsid w:val="00AE66B6"/>
    <w:rsid w:val="00AF10C8"/>
    <w:rsid w:val="00AF1BE9"/>
    <w:rsid w:val="00AF40D3"/>
    <w:rsid w:val="00AF4315"/>
    <w:rsid w:val="00AF4758"/>
    <w:rsid w:val="00AF5F5C"/>
    <w:rsid w:val="00AF6881"/>
    <w:rsid w:val="00AF6BB8"/>
    <w:rsid w:val="00AF6EDD"/>
    <w:rsid w:val="00B0258B"/>
    <w:rsid w:val="00B02627"/>
    <w:rsid w:val="00B04402"/>
    <w:rsid w:val="00B046D8"/>
    <w:rsid w:val="00B07E18"/>
    <w:rsid w:val="00B12AAB"/>
    <w:rsid w:val="00B14603"/>
    <w:rsid w:val="00B14C77"/>
    <w:rsid w:val="00B16B37"/>
    <w:rsid w:val="00B20578"/>
    <w:rsid w:val="00B242D8"/>
    <w:rsid w:val="00B24F40"/>
    <w:rsid w:val="00B2555A"/>
    <w:rsid w:val="00B25806"/>
    <w:rsid w:val="00B25A88"/>
    <w:rsid w:val="00B25CAA"/>
    <w:rsid w:val="00B25F1F"/>
    <w:rsid w:val="00B267E7"/>
    <w:rsid w:val="00B3152E"/>
    <w:rsid w:val="00B31DC3"/>
    <w:rsid w:val="00B323F0"/>
    <w:rsid w:val="00B3288F"/>
    <w:rsid w:val="00B329BE"/>
    <w:rsid w:val="00B32E80"/>
    <w:rsid w:val="00B3389D"/>
    <w:rsid w:val="00B34A9D"/>
    <w:rsid w:val="00B41506"/>
    <w:rsid w:val="00B42701"/>
    <w:rsid w:val="00B44A02"/>
    <w:rsid w:val="00B45392"/>
    <w:rsid w:val="00B45A0C"/>
    <w:rsid w:val="00B470A9"/>
    <w:rsid w:val="00B47E2A"/>
    <w:rsid w:val="00B50D81"/>
    <w:rsid w:val="00B52245"/>
    <w:rsid w:val="00B5276B"/>
    <w:rsid w:val="00B565A5"/>
    <w:rsid w:val="00B57191"/>
    <w:rsid w:val="00B6030A"/>
    <w:rsid w:val="00B60CE1"/>
    <w:rsid w:val="00B61F4D"/>
    <w:rsid w:val="00B65216"/>
    <w:rsid w:val="00B65E3F"/>
    <w:rsid w:val="00B676B9"/>
    <w:rsid w:val="00B70A70"/>
    <w:rsid w:val="00B7194D"/>
    <w:rsid w:val="00B71986"/>
    <w:rsid w:val="00B72387"/>
    <w:rsid w:val="00B726C1"/>
    <w:rsid w:val="00B75D25"/>
    <w:rsid w:val="00B7755D"/>
    <w:rsid w:val="00B77A92"/>
    <w:rsid w:val="00B82F1C"/>
    <w:rsid w:val="00B83197"/>
    <w:rsid w:val="00B8382E"/>
    <w:rsid w:val="00B84411"/>
    <w:rsid w:val="00B878B7"/>
    <w:rsid w:val="00B87CAD"/>
    <w:rsid w:val="00B90525"/>
    <w:rsid w:val="00B91643"/>
    <w:rsid w:val="00B91CF2"/>
    <w:rsid w:val="00B92D75"/>
    <w:rsid w:val="00B93836"/>
    <w:rsid w:val="00B93DB6"/>
    <w:rsid w:val="00B94001"/>
    <w:rsid w:val="00BA1EB4"/>
    <w:rsid w:val="00BA2878"/>
    <w:rsid w:val="00BA2C4F"/>
    <w:rsid w:val="00BA40EC"/>
    <w:rsid w:val="00BA4A6F"/>
    <w:rsid w:val="00BA6D0A"/>
    <w:rsid w:val="00BA7651"/>
    <w:rsid w:val="00BB0E82"/>
    <w:rsid w:val="00BB3932"/>
    <w:rsid w:val="00BB4F43"/>
    <w:rsid w:val="00BB62DB"/>
    <w:rsid w:val="00BB6AD6"/>
    <w:rsid w:val="00BB6C0F"/>
    <w:rsid w:val="00BC24C4"/>
    <w:rsid w:val="00BC2738"/>
    <w:rsid w:val="00BC27EE"/>
    <w:rsid w:val="00BC4252"/>
    <w:rsid w:val="00BC5908"/>
    <w:rsid w:val="00BC5FBF"/>
    <w:rsid w:val="00BC635C"/>
    <w:rsid w:val="00BD1B71"/>
    <w:rsid w:val="00BD46D8"/>
    <w:rsid w:val="00BD5FD6"/>
    <w:rsid w:val="00BD6AC6"/>
    <w:rsid w:val="00BD6B44"/>
    <w:rsid w:val="00BD6B77"/>
    <w:rsid w:val="00BD776E"/>
    <w:rsid w:val="00BE230B"/>
    <w:rsid w:val="00BE5346"/>
    <w:rsid w:val="00BE5908"/>
    <w:rsid w:val="00BE63B4"/>
    <w:rsid w:val="00BF0769"/>
    <w:rsid w:val="00BF1718"/>
    <w:rsid w:val="00BF1982"/>
    <w:rsid w:val="00BF2A10"/>
    <w:rsid w:val="00BF3B6C"/>
    <w:rsid w:val="00BF3BA3"/>
    <w:rsid w:val="00BF69F1"/>
    <w:rsid w:val="00BF7016"/>
    <w:rsid w:val="00C00658"/>
    <w:rsid w:val="00C019BA"/>
    <w:rsid w:val="00C01D05"/>
    <w:rsid w:val="00C022EF"/>
    <w:rsid w:val="00C026CE"/>
    <w:rsid w:val="00C052BE"/>
    <w:rsid w:val="00C05B4D"/>
    <w:rsid w:val="00C10A6B"/>
    <w:rsid w:val="00C1461C"/>
    <w:rsid w:val="00C1736B"/>
    <w:rsid w:val="00C17E46"/>
    <w:rsid w:val="00C2419E"/>
    <w:rsid w:val="00C25592"/>
    <w:rsid w:val="00C30B4E"/>
    <w:rsid w:val="00C33A91"/>
    <w:rsid w:val="00C33C00"/>
    <w:rsid w:val="00C3518A"/>
    <w:rsid w:val="00C40475"/>
    <w:rsid w:val="00C40606"/>
    <w:rsid w:val="00C416F0"/>
    <w:rsid w:val="00C43ADB"/>
    <w:rsid w:val="00C4538E"/>
    <w:rsid w:val="00C45722"/>
    <w:rsid w:val="00C45884"/>
    <w:rsid w:val="00C46B7D"/>
    <w:rsid w:val="00C47D94"/>
    <w:rsid w:val="00C50EDD"/>
    <w:rsid w:val="00C513B5"/>
    <w:rsid w:val="00C54120"/>
    <w:rsid w:val="00C61E0B"/>
    <w:rsid w:val="00C621B4"/>
    <w:rsid w:val="00C629B6"/>
    <w:rsid w:val="00C62BBA"/>
    <w:rsid w:val="00C64C8F"/>
    <w:rsid w:val="00C653DB"/>
    <w:rsid w:val="00C72487"/>
    <w:rsid w:val="00C7297D"/>
    <w:rsid w:val="00C76E35"/>
    <w:rsid w:val="00C77365"/>
    <w:rsid w:val="00C77D92"/>
    <w:rsid w:val="00C86040"/>
    <w:rsid w:val="00C86C7A"/>
    <w:rsid w:val="00C86E39"/>
    <w:rsid w:val="00C86E5B"/>
    <w:rsid w:val="00C87902"/>
    <w:rsid w:val="00C927A4"/>
    <w:rsid w:val="00C931FD"/>
    <w:rsid w:val="00C938A2"/>
    <w:rsid w:val="00C9438E"/>
    <w:rsid w:val="00C9534F"/>
    <w:rsid w:val="00C95903"/>
    <w:rsid w:val="00C963D0"/>
    <w:rsid w:val="00C96CE6"/>
    <w:rsid w:val="00CA02F5"/>
    <w:rsid w:val="00CA0625"/>
    <w:rsid w:val="00CA1F57"/>
    <w:rsid w:val="00CA1FD0"/>
    <w:rsid w:val="00CA215E"/>
    <w:rsid w:val="00CA5732"/>
    <w:rsid w:val="00CA7716"/>
    <w:rsid w:val="00CB00FD"/>
    <w:rsid w:val="00CB0ADB"/>
    <w:rsid w:val="00CB1ECC"/>
    <w:rsid w:val="00CB5ED4"/>
    <w:rsid w:val="00CB5FB1"/>
    <w:rsid w:val="00CB6C44"/>
    <w:rsid w:val="00CB6C4D"/>
    <w:rsid w:val="00CC1C60"/>
    <w:rsid w:val="00CC2127"/>
    <w:rsid w:val="00CC6C03"/>
    <w:rsid w:val="00CC719D"/>
    <w:rsid w:val="00CD000E"/>
    <w:rsid w:val="00CD06E2"/>
    <w:rsid w:val="00CD1BC5"/>
    <w:rsid w:val="00CD1FAE"/>
    <w:rsid w:val="00CD27E6"/>
    <w:rsid w:val="00CD3E93"/>
    <w:rsid w:val="00CD410C"/>
    <w:rsid w:val="00CD49BD"/>
    <w:rsid w:val="00CD5495"/>
    <w:rsid w:val="00CE00A9"/>
    <w:rsid w:val="00CE355E"/>
    <w:rsid w:val="00CE5402"/>
    <w:rsid w:val="00CE57C9"/>
    <w:rsid w:val="00CE63FE"/>
    <w:rsid w:val="00CE693F"/>
    <w:rsid w:val="00CE75F3"/>
    <w:rsid w:val="00CF014C"/>
    <w:rsid w:val="00CF0DBC"/>
    <w:rsid w:val="00CF1E59"/>
    <w:rsid w:val="00CF250A"/>
    <w:rsid w:val="00CF3283"/>
    <w:rsid w:val="00CF32D6"/>
    <w:rsid w:val="00CF3F16"/>
    <w:rsid w:val="00CF4DEC"/>
    <w:rsid w:val="00D020C4"/>
    <w:rsid w:val="00D0649E"/>
    <w:rsid w:val="00D06FFD"/>
    <w:rsid w:val="00D07E68"/>
    <w:rsid w:val="00D11E97"/>
    <w:rsid w:val="00D123EB"/>
    <w:rsid w:val="00D14C17"/>
    <w:rsid w:val="00D14EF9"/>
    <w:rsid w:val="00D15117"/>
    <w:rsid w:val="00D15796"/>
    <w:rsid w:val="00D17F87"/>
    <w:rsid w:val="00D2227D"/>
    <w:rsid w:val="00D225C3"/>
    <w:rsid w:val="00D26473"/>
    <w:rsid w:val="00D30C0D"/>
    <w:rsid w:val="00D30F3D"/>
    <w:rsid w:val="00D3141F"/>
    <w:rsid w:val="00D32B70"/>
    <w:rsid w:val="00D32C82"/>
    <w:rsid w:val="00D3319A"/>
    <w:rsid w:val="00D33320"/>
    <w:rsid w:val="00D34970"/>
    <w:rsid w:val="00D36834"/>
    <w:rsid w:val="00D36B73"/>
    <w:rsid w:val="00D37FD0"/>
    <w:rsid w:val="00D45E9D"/>
    <w:rsid w:val="00D47A69"/>
    <w:rsid w:val="00D47E41"/>
    <w:rsid w:val="00D50776"/>
    <w:rsid w:val="00D5128D"/>
    <w:rsid w:val="00D51C80"/>
    <w:rsid w:val="00D5592F"/>
    <w:rsid w:val="00D61FE5"/>
    <w:rsid w:val="00D63033"/>
    <w:rsid w:val="00D70992"/>
    <w:rsid w:val="00D71BC0"/>
    <w:rsid w:val="00D71C41"/>
    <w:rsid w:val="00D757F1"/>
    <w:rsid w:val="00D75827"/>
    <w:rsid w:val="00D80511"/>
    <w:rsid w:val="00D82C7D"/>
    <w:rsid w:val="00D83009"/>
    <w:rsid w:val="00D83F8C"/>
    <w:rsid w:val="00D85B81"/>
    <w:rsid w:val="00D8645C"/>
    <w:rsid w:val="00D903E0"/>
    <w:rsid w:val="00D92511"/>
    <w:rsid w:val="00D9545B"/>
    <w:rsid w:val="00D95979"/>
    <w:rsid w:val="00D96696"/>
    <w:rsid w:val="00D97AA7"/>
    <w:rsid w:val="00DA3632"/>
    <w:rsid w:val="00DA7A67"/>
    <w:rsid w:val="00DB278D"/>
    <w:rsid w:val="00DB2794"/>
    <w:rsid w:val="00DB4BC0"/>
    <w:rsid w:val="00DB5AD0"/>
    <w:rsid w:val="00DB6711"/>
    <w:rsid w:val="00DB7FE8"/>
    <w:rsid w:val="00DC2369"/>
    <w:rsid w:val="00DC2CF8"/>
    <w:rsid w:val="00DC357F"/>
    <w:rsid w:val="00DC42F8"/>
    <w:rsid w:val="00DD27BD"/>
    <w:rsid w:val="00DD3E33"/>
    <w:rsid w:val="00DD5094"/>
    <w:rsid w:val="00DD6979"/>
    <w:rsid w:val="00DD6FCC"/>
    <w:rsid w:val="00DD71EB"/>
    <w:rsid w:val="00DE031B"/>
    <w:rsid w:val="00DE17C7"/>
    <w:rsid w:val="00DE33B7"/>
    <w:rsid w:val="00DF3B45"/>
    <w:rsid w:val="00DF42BE"/>
    <w:rsid w:val="00DF497D"/>
    <w:rsid w:val="00DF5041"/>
    <w:rsid w:val="00E05ACF"/>
    <w:rsid w:val="00E074AD"/>
    <w:rsid w:val="00E078C3"/>
    <w:rsid w:val="00E07AC4"/>
    <w:rsid w:val="00E107FC"/>
    <w:rsid w:val="00E1204A"/>
    <w:rsid w:val="00E129C0"/>
    <w:rsid w:val="00E14626"/>
    <w:rsid w:val="00E1465A"/>
    <w:rsid w:val="00E16989"/>
    <w:rsid w:val="00E20706"/>
    <w:rsid w:val="00E21B1D"/>
    <w:rsid w:val="00E22E6B"/>
    <w:rsid w:val="00E2351B"/>
    <w:rsid w:val="00E2407B"/>
    <w:rsid w:val="00E242A7"/>
    <w:rsid w:val="00E260EB"/>
    <w:rsid w:val="00E274F9"/>
    <w:rsid w:val="00E351A6"/>
    <w:rsid w:val="00E435EE"/>
    <w:rsid w:val="00E44179"/>
    <w:rsid w:val="00E4453F"/>
    <w:rsid w:val="00E4671D"/>
    <w:rsid w:val="00E468F7"/>
    <w:rsid w:val="00E46DA2"/>
    <w:rsid w:val="00E47579"/>
    <w:rsid w:val="00E51EA7"/>
    <w:rsid w:val="00E521D4"/>
    <w:rsid w:val="00E53B5A"/>
    <w:rsid w:val="00E53EB4"/>
    <w:rsid w:val="00E57D32"/>
    <w:rsid w:val="00E60D1C"/>
    <w:rsid w:val="00E6146E"/>
    <w:rsid w:val="00E61BE2"/>
    <w:rsid w:val="00E61EA2"/>
    <w:rsid w:val="00E62B25"/>
    <w:rsid w:val="00E6368F"/>
    <w:rsid w:val="00E63BCE"/>
    <w:rsid w:val="00E702FC"/>
    <w:rsid w:val="00E70431"/>
    <w:rsid w:val="00E71685"/>
    <w:rsid w:val="00E7205C"/>
    <w:rsid w:val="00E7225F"/>
    <w:rsid w:val="00E72634"/>
    <w:rsid w:val="00E730A0"/>
    <w:rsid w:val="00E7597B"/>
    <w:rsid w:val="00E75A12"/>
    <w:rsid w:val="00E75FD8"/>
    <w:rsid w:val="00E815FD"/>
    <w:rsid w:val="00E82C80"/>
    <w:rsid w:val="00E851C1"/>
    <w:rsid w:val="00E85DD6"/>
    <w:rsid w:val="00E90BA7"/>
    <w:rsid w:val="00E91010"/>
    <w:rsid w:val="00E913DE"/>
    <w:rsid w:val="00E95BB1"/>
    <w:rsid w:val="00E96174"/>
    <w:rsid w:val="00E96333"/>
    <w:rsid w:val="00E97729"/>
    <w:rsid w:val="00EA104F"/>
    <w:rsid w:val="00EA2430"/>
    <w:rsid w:val="00EB143B"/>
    <w:rsid w:val="00EB1A9B"/>
    <w:rsid w:val="00EB2E62"/>
    <w:rsid w:val="00EB535A"/>
    <w:rsid w:val="00EB5B01"/>
    <w:rsid w:val="00EC247F"/>
    <w:rsid w:val="00EC3028"/>
    <w:rsid w:val="00EC5513"/>
    <w:rsid w:val="00EC6B7D"/>
    <w:rsid w:val="00EC6E63"/>
    <w:rsid w:val="00EC7F66"/>
    <w:rsid w:val="00ED15D4"/>
    <w:rsid w:val="00ED21EE"/>
    <w:rsid w:val="00ED2C07"/>
    <w:rsid w:val="00ED3107"/>
    <w:rsid w:val="00ED485A"/>
    <w:rsid w:val="00ED6D92"/>
    <w:rsid w:val="00ED78CD"/>
    <w:rsid w:val="00ED7E6A"/>
    <w:rsid w:val="00EE0479"/>
    <w:rsid w:val="00EE1727"/>
    <w:rsid w:val="00EE2555"/>
    <w:rsid w:val="00EE266E"/>
    <w:rsid w:val="00EE43CC"/>
    <w:rsid w:val="00EE4D4C"/>
    <w:rsid w:val="00EE5860"/>
    <w:rsid w:val="00EE7FE4"/>
    <w:rsid w:val="00EF21FD"/>
    <w:rsid w:val="00EF2476"/>
    <w:rsid w:val="00EF6ED6"/>
    <w:rsid w:val="00EF79C2"/>
    <w:rsid w:val="00F00008"/>
    <w:rsid w:val="00F00224"/>
    <w:rsid w:val="00F00D21"/>
    <w:rsid w:val="00F03C2C"/>
    <w:rsid w:val="00F04437"/>
    <w:rsid w:val="00F0684E"/>
    <w:rsid w:val="00F1055A"/>
    <w:rsid w:val="00F1146D"/>
    <w:rsid w:val="00F132BA"/>
    <w:rsid w:val="00F133F0"/>
    <w:rsid w:val="00F1458A"/>
    <w:rsid w:val="00F151BB"/>
    <w:rsid w:val="00F1588A"/>
    <w:rsid w:val="00F20958"/>
    <w:rsid w:val="00F21C4D"/>
    <w:rsid w:val="00F227F6"/>
    <w:rsid w:val="00F22ACB"/>
    <w:rsid w:val="00F22D49"/>
    <w:rsid w:val="00F231F8"/>
    <w:rsid w:val="00F23C14"/>
    <w:rsid w:val="00F24A90"/>
    <w:rsid w:val="00F363DF"/>
    <w:rsid w:val="00F36436"/>
    <w:rsid w:val="00F4017A"/>
    <w:rsid w:val="00F42FE8"/>
    <w:rsid w:val="00F43324"/>
    <w:rsid w:val="00F43706"/>
    <w:rsid w:val="00F43810"/>
    <w:rsid w:val="00F44542"/>
    <w:rsid w:val="00F45EA2"/>
    <w:rsid w:val="00F46054"/>
    <w:rsid w:val="00F477A8"/>
    <w:rsid w:val="00F52456"/>
    <w:rsid w:val="00F528C4"/>
    <w:rsid w:val="00F54655"/>
    <w:rsid w:val="00F55D7E"/>
    <w:rsid w:val="00F56110"/>
    <w:rsid w:val="00F57773"/>
    <w:rsid w:val="00F57A37"/>
    <w:rsid w:val="00F61068"/>
    <w:rsid w:val="00F63387"/>
    <w:rsid w:val="00F650CA"/>
    <w:rsid w:val="00F651FF"/>
    <w:rsid w:val="00F65BD6"/>
    <w:rsid w:val="00F6732F"/>
    <w:rsid w:val="00F705EA"/>
    <w:rsid w:val="00F70692"/>
    <w:rsid w:val="00F70CDE"/>
    <w:rsid w:val="00F758BB"/>
    <w:rsid w:val="00F76068"/>
    <w:rsid w:val="00F77EC8"/>
    <w:rsid w:val="00F80901"/>
    <w:rsid w:val="00F80904"/>
    <w:rsid w:val="00F811CB"/>
    <w:rsid w:val="00F818DC"/>
    <w:rsid w:val="00F83295"/>
    <w:rsid w:val="00F835A5"/>
    <w:rsid w:val="00F845A2"/>
    <w:rsid w:val="00F8666C"/>
    <w:rsid w:val="00F87652"/>
    <w:rsid w:val="00F9011B"/>
    <w:rsid w:val="00F90E85"/>
    <w:rsid w:val="00F91221"/>
    <w:rsid w:val="00F94B0A"/>
    <w:rsid w:val="00F9637D"/>
    <w:rsid w:val="00F97362"/>
    <w:rsid w:val="00F97EE0"/>
    <w:rsid w:val="00FA1E77"/>
    <w:rsid w:val="00FA3FBD"/>
    <w:rsid w:val="00FA7A49"/>
    <w:rsid w:val="00FB06D7"/>
    <w:rsid w:val="00FB1D97"/>
    <w:rsid w:val="00FB4023"/>
    <w:rsid w:val="00FB60E2"/>
    <w:rsid w:val="00FB7008"/>
    <w:rsid w:val="00FB7997"/>
    <w:rsid w:val="00FC077C"/>
    <w:rsid w:val="00FC1F27"/>
    <w:rsid w:val="00FC2037"/>
    <w:rsid w:val="00FC56A7"/>
    <w:rsid w:val="00FD18E7"/>
    <w:rsid w:val="00FD34BA"/>
    <w:rsid w:val="00FD379E"/>
    <w:rsid w:val="00FD38B3"/>
    <w:rsid w:val="00FD6C59"/>
    <w:rsid w:val="00FD7E53"/>
    <w:rsid w:val="00FE0AD1"/>
    <w:rsid w:val="00FE14CE"/>
    <w:rsid w:val="00FE1985"/>
    <w:rsid w:val="00FE236C"/>
    <w:rsid w:val="00FE24A9"/>
    <w:rsid w:val="00FE2B70"/>
    <w:rsid w:val="00FE47B7"/>
    <w:rsid w:val="00FF13DD"/>
    <w:rsid w:val="00FF184A"/>
    <w:rsid w:val="00FF1BCF"/>
    <w:rsid w:val="00FF4660"/>
    <w:rsid w:val="00FF59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AAB516"/>
  <w15:docId w15:val="{E0C054DF-735F-4CDB-92B6-B0F08F64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Gautami"/>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7BD"/>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pitnaslov">
    <w:name w:val="Ispit naslov"/>
    <w:basedOn w:val="Normal"/>
    <w:autoRedefine/>
    <w:qFormat/>
    <w:rsid w:val="00B65216"/>
    <w:pPr>
      <w:spacing w:before="360" w:after="360"/>
      <w:jc w:val="center"/>
    </w:pPr>
    <w:rPr>
      <w:rFonts w:ascii="Verdana" w:hAnsi="Verdana"/>
      <w:color w:val="548DD4"/>
      <w:sz w:val="44"/>
    </w:rPr>
  </w:style>
  <w:style w:type="paragraph" w:customStyle="1" w:styleId="Stil2">
    <w:name w:val="Stil 2"/>
    <w:basedOn w:val="Normal"/>
    <w:autoRedefine/>
    <w:qFormat/>
    <w:rsid w:val="000267FD"/>
    <w:pPr>
      <w:spacing w:before="240" w:after="240"/>
      <w:ind w:left="851"/>
    </w:pPr>
    <w:rPr>
      <w:rFonts w:ascii="Verdana" w:hAnsi="Verdana"/>
      <w:color w:val="FF0000"/>
      <w:sz w:val="32"/>
    </w:rPr>
  </w:style>
  <w:style w:type="paragraph" w:styleId="BodyText2">
    <w:name w:val="Body Text 2"/>
    <w:basedOn w:val="Normal"/>
    <w:link w:val="BodyText2Char"/>
    <w:semiHidden/>
    <w:rsid w:val="000717BD"/>
    <w:pPr>
      <w:pBdr>
        <w:top w:val="single" w:sz="4" w:space="0" w:color="auto"/>
        <w:left w:val="single" w:sz="4" w:space="5" w:color="auto"/>
        <w:bottom w:val="single" w:sz="4" w:space="1" w:color="auto"/>
        <w:right w:val="single" w:sz="4" w:space="31" w:color="auto"/>
      </w:pBdr>
      <w:ind w:right="-908"/>
      <w:jc w:val="both"/>
    </w:pPr>
    <w:rPr>
      <w:sz w:val="22"/>
      <w:szCs w:val="22"/>
      <w:lang w:eastAsia="hr-HR"/>
    </w:rPr>
  </w:style>
  <w:style w:type="character" w:customStyle="1" w:styleId="BodyText2Char">
    <w:name w:val="Body Text 2 Char"/>
    <w:link w:val="BodyText2"/>
    <w:semiHidden/>
    <w:rsid w:val="000717BD"/>
    <w:rPr>
      <w:rFonts w:ascii="Times New Roman" w:eastAsia="Times New Roman" w:hAnsi="Times New Roman" w:cs="Times New Roman"/>
      <w:b/>
      <w:caps/>
      <w:color w:val="auto"/>
      <w:sz w:val="22"/>
      <w:szCs w:val="22"/>
      <w:lang w:eastAsia="hr-HR"/>
    </w:rPr>
  </w:style>
  <w:style w:type="paragraph" w:styleId="BodyTextIndent2">
    <w:name w:val="Body Text Indent 2"/>
    <w:basedOn w:val="Normal"/>
    <w:link w:val="BodyTextIndent2Char"/>
    <w:semiHidden/>
    <w:rsid w:val="000717BD"/>
    <w:pPr>
      <w:ind w:left="240"/>
      <w:jc w:val="both"/>
    </w:pPr>
    <w:rPr>
      <w:lang w:eastAsia="hr-HR"/>
    </w:rPr>
  </w:style>
  <w:style w:type="character" w:customStyle="1" w:styleId="BodyTextIndent2Char">
    <w:name w:val="Body Text Indent 2 Char"/>
    <w:link w:val="BodyTextIndent2"/>
    <w:semiHidden/>
    <w:rsid w:val="000717BD"/>
    <w:rPr>
      <w:rFonts w:ascii="Times New Roman" w:eastAsia="Times New Roman" w:hAnsi="Times New Roman" w:cs="Times New Roman"/>
      <w:b/>
      <w:caps/>
      <w:color w:val="auto"/>
      <w:sz w:val="24"/>
      <w:szCs w:val="24"/>
      <w:lang w:eastAsia="hr-HR"/>
    </w:rPr>
  </w:style>
  <w:style w:type="paragraph" w:styleId="BodyText3">
    <w:name w:val="Body Text 3"/>
    <w:basedOn w:val="Normal"/>
    <w:link w:val="BodyText3Char"/>
    <w:semiHidden/>
    <w:rsid w:val="000717BD"/>
    <w:pPr>
      <w:jc w:val="both"/>
    </w:pPr>
    <w:rPr>
      <w:sz w:val="22"/>
      <w:szCs w:val="22"/>
      <w:lang w:eastAsia="hr-HR"/>
    </w:rPr>
  </w:style>
  <w:style w:type="character" w:customStyle="1" w:styleId="BodyText3Char">
    <w:name w:val="Body Text 3 Char"/>
    <w:link w:val="BodyText3"/>
    <w:semiHidden/>
    <w:rsid w:val="000717BD"/>
    <w:rPr>
      <w:rFonts w:ascii="Times New Roman" w:eastAsia="Times New Roman" w:hAnsi="Times New Roman" w:cs="Times New Roman"/>
      <w:b/>
      <w:caps/>
      <w:color w:val="auto"/>
      <w:sz w:val="22"/>
      <w:szCs w:val="22"/>
      <w:lang w:eastAsia="hr-HR"/>
    </w:rPr>
  </w:style>
  <w:style w:type="paragraph" w:styleId="BodyTextIndent">
    <w:name w:val="Body Text Indent"/>
    <w:basedOn w:val="Normal"/>
    <w:link w:val="BodyTextIndentChar"/>
    <w:uiPriority w:val="99"/>
    <w:unhideWhenUsed/>
    <w:rsid w:val="000717BD"/>
    <w:pPr>
      <w:spacing w:after="120"/>
      <w:ind w:left="283"/>
    </w:pPr>
  </w:style>
  <w:style w:type="character" w:customStyle="1" w:styleId="BodyTextIndentChar">
    <w:name w:val="Body Text Indent Char"/>
    <w:link w:val="BodyTextIndent"/>
    <w:uiPriority w:val="99"/>
    <w:rsid w:val="000717BD"/>
    <w:rPr>
      <w:rFonts w:ascii="Times New Roman" w:eastAsia="Times New Roman" w:hAnsi="Times New Roman" w:cs="Times New Roman"/>
      <w:b/>
      <w:caps/>
      <w:color w:val="auto"/>
      <w:sz w:val="24"/>
      <w:szCs w:val="24"/>
    </w:rPr>
  </w:style>
  <w:style w:type="paragraph" w:customStyle="1" w:styleId="ColorfulList-Accent11">
    <w:name w:val="Colorful List - Accent 11"/>
    <w:basedOn w:val="Normal"/>
    <w:uiPriority w:val="34"/>
    <w:qFormat/>
    <w:rsid w:val="00F80901"/>
    <w:pPr>
      <w:ind w:left="720"/>
      <w:contextualSpacing/>
    </w:pPr>
  </w:style>
  <w:style w:type="paragraph" w:styleId="BalloonText">
    <w:name w:val="Balloon Text"/>
    <w:basedOn w:val="Normal"/>
    <w:link w:val="BalloonTextChar"/>
    <w:uiPriority w:val="99"/>
    <w:semiHidden/>
    <w:unhideWhenUsed/>
    <w:rsid w:val="00695C3B"/>
    <w:rPr>
      <w:rFonts w:ascii="Tahoma" w:hAnsi="Tahoma" w:cs="Tahoma"/>
      <w:sz w:val="16"/>
      <w:szCs w:val="16"/>
    </w:rPr>
  </w:style>
  <w:style w:type="character" w:customStyle="1" w:styleId="BalloonTextChar">
    <w:name w:val="Balloon Text Char"/>
    <w:link w:val="BalloonText"/>
    <w:uiPriority w:val="99"/>
    <w:semiHidden/>
    <w:rsid w:val="00695C3B"/>
    <w:rPr>
      <w:rFonts w:ascii="Tahoma" w:eastAsia="Times New Roman" w:hAnsi="Tahoma" w:cs="Tahoma"/>
      <w:b/>
      <w:caps/>
      <w:color w:val="auto"/>
      <w:sz w:val="16"/>
      <w:szCs w:val="16"/>
    </w:rPr>
  </w:style>
  <w:style w:type="character" w:styleId="Strong">
    <w:name w:val="Strong"/>
    <w:uiPriority w:val="22"/>
    <w:qFormat/>
    <w:rsid w:val="005246A8"/>
    <w:rPr>
      <w:b w:val="0"/>
      <w:bCs/>
    </w:rPr>
  </w:style>
  <w:style w:type="table" w:styleId="TableGrid">
    <w:name w:val="Table Grid"/>
    <w:basedOn w:val="TableNormal"/>
    <w:uiPriority w:val="59"/>
    <w:rsid w:val="00B14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A47C5"/>
    <w:rPr>
      <w:sz w:val="20"/>
      <w:szCs w:val="20"/>
    </w:rPr>
  </w:style>
  <w:style w:type="character" w:customStyle="1" w:styleId="EndnoteTextChar">
    <w:name w:val="Endnote Text Char"/>
    <w:link w:val="EndnoteText"/>
    <w:uiPriority w:val="99"/>
    <w:semiHidden/>
    <w:rsid w:val="002A47C5"/>
    <w:rPr>
      <w:rFonts w:ascii="Times New Roman" w:eastAsia="Times New Roman" w:hAnsi="Times New Roman" w:cs="Times New Roman"/>
      <w:b/>
      <w:caps/>
      <w:color w:val="auto"/>
      <w:sz w:val="20"/>
      <w:szCs w:val="20"/>
    </w:rPr>
  </w:style>
  <w:style w:type="character" w:styleId="EndnoteReference">
    <w:name w:val="endnote reference"/>
    <w:uiPriority w:val="99"/>
    <w:semiHidden/>
    <w:unhideWhenUsed/>
    <w:rsid w:val="002A47C5"/>
    <w:rPr>
      <w:vertAlign w:val="superscript"/>
    </w:rPr>
  </w:style>
  <w:style w:type="paragraph" w:styleId="FootnoteText">
    <w:name w:val="footnote text"/>
    <w:basedOn w:val="Normal"/>
    <w:link w:val="FootnoteTextChar"/>
    <w:uiPriority w:val="99"/>
    <w:semiHidden/>
    <w:unhideWhenUsed/>
    <w:rsid w:val="002A47C5"/>
    <w:rPr>
      <w:sz w:val="20"/>
      <w:szCs w:val="20"/>
    </w:rPr>
  </w:style>
  <w:style w:type="character" w:customStyle="1" w:styleId="FootnoteTextChar">
    <w:name w:val="Footnote Text Char"/>
    <w:link w:val="FootnoteText"/>
    <w:uiPriority w:val="99"/>
    <w:semiHidden/>
    <w:rsid w:val="002A47C5"/>
    <w:rPr>
      <w:rFonts w:ascii="Times New Roman" w:eastAsia="Times New Roman" w:hAnsi="Times New Roman" w:cs="Times New Roman"/>
      <w:b/>
      <w:caps/>
      <w:color w:val="auto"/>
      <w:sz w:val="20"/>
      <w:szCs w:val="20"/>
    </w:rPr>
  </w:style>
  <w:style w:type="character" w:styleId="FootnoteReference">
    <w:name w:val="footnote reference"/>
    <w:uiPriority w:val="99"/>
    <w:semiHidden/>
    <w:unhideWhenUsed/>
    <w:rsid w:val="002A47C5"/>
    <w:rPr>
      <w:vertAlign w:val="superscript"/>
    </w:rPr>
  </w:style>
  <w:style w:type="character" w:styleId="Hyperlink">
    <w:name w:val="Hyperlink"/>
    <w:uiPriority w:val="99"/>
    <w:unhideWhenUsed/>
    <w:rsid w:val="00807272"/>
    <w:rPr>
      <w:color w:val="595858"/>
      <w:u w:val="single"/>
    </w:rPr>
  </w:style>
  <w:style w:type="paragraph" w:styleId="Header">
    <w:name w:val="header"/>
    <w:basedOn w:val="Normal"/>
    <w:link w:val="HeaderChar"/>
    <w:uiPriority w:val="99"/>
    <w:unhideWhenUsed/>
    <w:rsid w:val="00B93DB6"/>
    <w:pPr>
      <w:tabs>
        <w:tab w:val="center" w:pos="4536"/>
        <w:tab w:val="right" w:pos="9072"/>
      </w:tabs>
    </w:pPr>
  </w:style>
  <w:style w:type="character" w:customStyle="1" w:styleId="HeaderChar">
    <w:name w:val="Header Char"/>
    <w:link w:val="Header"/>
    <w:uiPriority w:val="99"/>
    <w:rsid w:val="00B93DB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B93DB6"/>
    <w:pPr>
      <w:tabs>
        <w:tab w:val="center" w:pos="4536"/>
        <w:tab w:val="right" w:pos="9072"/>
      </w:tabs>
    </w:pPr>
  </w:style>
  <w:style w:type="character" w:customStyle="1" w:styleId="FooterChar">
    <w:name w:val="Footer Char"/>
    <w:link w:val="Footer"/>
    <w:uiPriority w:val="99"/>
    <w:rsid w:val="00B93DB6"/>
    <w:rPr>
      <w:rFonts w:ascii="Times New Roman" w:eastAsia="Times New Roman" w:hAnsi="Times New Roman" w:cs="Times New Roman"/>
      <w:sz w:val="24"/>
      <w:szCs w:val="24"/>
      <w:lang w:eastAsia="en-US"/>
    </w:rPr>
  </w:style>
  <w:style w:type="paragraph" w:styleId="ListParagraph">
    <w:name w:val="List Paragraph"/>
    <w:basedOn w:val="Normal"/>
    <w:uiPriority w:val="72"/>
    <w:qFormat/>
    <w:rsid w:val="002536E7"/>
    <w:pPr>
      <w:ind w:left="720"/>
      <w:contextualSpacing/>
    </w:pPr>
  </w:style>
  <w:style w:type="paragraph" w:styleId="NoSpacing">
    <w:name w:val="No Spacing"/>
    <w:uiPriority w:val="99"/>
    <w:qFormat/>
    <w:rsid w:val="004C7689"/>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3519">
      <w:bodyDiv w:val="1"/>
      <w:marLeft w:val="0"/>
      <w:marRight w:val="0"/>
      <w:marTop w:val="0"/>
      <w:marBottom w:val="0"/>
      <w:divBdr>
        <w:top w:val="none" w:sz="0" w:space="0" w:color="auto"/>
        <w:left w:val="none" w:sz="0" w:space="0" w:color="auto"/>
        <w:bottom w:val="none" w:sz="0" w:space="0" w:color="auto"/>
        <w:right w:val="none" w:sz="0" w:space="0" w:color="auto"/>
      </w:divBdr>
    </w:div>
    <w:div w:id="722170339">
      <w:bodyDiv w:val="1"/>
      <w:marLeft w:val="0"/>
      <w:marRight w:val="0"/>
      <w:marTop w:val="0"/>
      <w:marBottom w:val="0"/>
      <w:divBdr>
        <w:top w:val="none" w:sz="0" w:space="0" w:color="auto"/>
        <w:left w:val="none" w:sz="0" w:space="0" w:color="auto"/>
        <w:bottom w:val="none" w:sz="0" w:space="0" w:color="auto"/>
        <w:right w:val="none" w:sz="0" w:space="0" w:color="auto"/>
      </w:divBdr>
    </w:div>
    <w:div w:id="783623409">
      <w:bodyDiv w:val="1"/>
      <w:marLeft w:val="0"/>
      <w:marRight w:val="0"/>
      <w:marTop w:val="0"/>
      <w:marBottom w:val="0"/>
      <w:divBdr>
        <w:top w:val="none" w:sz="0" w:space="0" w:color="auto"/>
        <w:left w:val="none" w:sz="0" w:space="0" w:color="auto"/>
        <w:bottom w:val="none" w:sz="0" w:space="0" w:color="auto"/>
        <w:right w:val="none" w:sz="0" w:space="0" w:color="auto"/>
      </w:divBdr>
      <w:divsChild>
        <w:div w:id="387850000">
          <w:marLeft w:val="0"/>
          <w:marRight w:val="0"/>
          <w:marTop w:val="100"/>
          <w:marBottom w:val="0"/>
          <w:divBdr>
            <w:top w:val="none" w:sz="0" w:space="0" w:color="auto"/>
            <w:left w:val="none" w:sz="0" w:space="0" w:color="auto"/>
            <w:bottom w:val="none" w:sz="0" w:space="0" w:color="auto"/>
            <w:right w:val="none" w:sz="0" w:space="0" w:color="auto"/>
          </w:divBdr>
          <w:divsChild>
            <w:div w:id="1378044814">
              <w:marLeft w:val="0"/>
              <w:marRight w:val="0"/>
              <w:marTop w:val="0"/>
              <w:marBottom w:val="0"/>
              <w:divBdr>
                <w:top w:val="none" w:sz="0" w:space="0" w:color="auto"/>
                <w:left w:val="none" w:sz="0" w:space="0" w:color="auto"/>
                <w:bottom w:val="none" w:sz="0" w:space="0" w:color="auto"/>
                <w:right w:val="none" w:sz="0" w:space="0" w:color="auto"/>
              </w:divBdr>
              <w:divsChild>
                <w:div w:id="914246133">
                  <w:marLeft w:val="0"/>
                  <w:marRight w:val="0"/>
                  <w:marTop w:val="60"/>
                  <w:marBottom w:val="150"/>
                  <w:divBdr>
                    <w:top w:val="none" w:sz="0" w:space="0" w:color="auto"/>
                    <w:left w:val="none" w:sz="0" w:space="0" w:color="auto"/>
                    <w:bottom w:val="none" w:sz="0" w:space="0" w:color="auto"/>
                    <w:right w:val="none" w:sz="0" w:space="0" w:color="auto"/>
                  </w:divBdr>
                  <w:divsChild>
                    <w:div w:id="22482336">
                      <w:marLeft w:val="0"/>
                      <w:marRight w:val="0"/>
                      <w:marTop w:val="0"/>
                      <w:marBottom w:val="0"/>
                      <w:divBdr>
                        <w:top w:val="single" w:sz="4" w:space="9" w:color="FFFFFF"/>
                        <w:left w:val="single" w:sz="4" w:space="4" w:color="FFFFFF"/>
                        <w:bottom w:val="single" w:sz="4" w:space="4" w:color="FFFFFF"/>
                        <w:right w:val="single" w:sz="4" w:space="4" w:color="FFFFFF"/>
                      </w:divBdr>
                      <w:divsChild>
                        <w:div w:id="75848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7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ag.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mag.hr" TargetMode="External"/><Relationship Id="rId4" Type="http://schemas.openxmlformats.org/officeDocument/2006/relationships/settings" Target="settings.xml"/><Relationship Id="rId9" Type="http://schemas.openxmlformats.org/officeDocument/2006/relationships/hyperlink" Target="http://www.umag.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DA1E8-2037-49F6-9B68-C524A6BAD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4088</Words>
  <Characters>23304</Characters>
  <Application>Microsoft Office Word</Application>
  <DocSecurity>8</DocSecurity>
  <Lines>194</Lines>
  <Paragraphs>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 Inc.</Company>
  <LinksUpToDate>false</LinksUpToDate>
  <CharactersWithSpaces>27338</CharactersWithSpaces>
  <SharedDoc>false</SharedDoc>
  <HLinks>
    <vt:vector size="42" baseType="variant">
      <vt:variant>
        <vt:i4>4849766</vt:i4>
      </vt:variant>
      <vt:variant>
        <vt:i4>18</vt:i4>
      </vt:variant>
      <vt:variant>
        <vt:i4>0</vt:i4>
      </vt:variant>
      <vt:variant>
        <vt:i4>5</vt:i4>
      </vt:variant>
      <vt:variant>
        <vt:lpwstr>http://umag.hr/download.aspx?f=sluzbene_novine_grada_umaga_CRO&amp;fajl=2012/Sluzbene_novine_Grada_Umaga_05_12.pdf</vt:lpwstr>
      </vt:variant>
      <vt:variant>
        <vt:lpwstr/>
      </vt:variant>
      <vt:variant>
        <vt:i4>4849727</vt:i4>
      </vt:variant>
      <vt:variant>
        <vt:i4>15</vt:i4>
      </vt:variant>
      <vt:variant>
        <vt:i4>0</vt:i4>
      </vt:variant>
      <vt:variant>
        <vt:i4>5</vt:i4>
      </vt:variant>
      <vt:variant>
        <vt:lpwstr>http://www.umag.hr/download.aspx?f=sluzbene_novine_grada_umaga_CRO&amp;fajl=2011/Sluzbene_novine_Grada_Umaga_05_11.pdf</vt:lpwstr>
      </vt:variant>
      <vt:variant>
        <vt:lpwstr/>
      </vt:variant>
      <vt:variant>
        <vt:i4>4849727</vt:i4>
      </vt:variant>
      <vt:variant>
        <vt:i4>12</vt:i4>
      </vt:variant>
      <vt:variant>
        <vt:i4>0</vt:i4>
      </vt:variant>
      <vt:variant>
        <vt:i4>5</vt:i4>
      </vt:variant>
      <vt:variant>
        <vt:lpwstr>http://www.umag.hr/download.aspx?f=sluzbene_novine_grada_umaga_CRO&amp;fajl=2010/Sluzbene_novine_Grada_Umaga_05_10.pdf</vt:lpwstr>
      </vt:variant>
      <vt:variant>
        <vt:lpwstr/>
      </vt:variant>
      <vt:variant>
        <vt:i4>2031624</vt:i4>
      </vt:variant>
      <vt:variant>
        <vt:i4>9</vt:i4>
      </vt:variant>
      <vt:variant>
        <vt:i4>0</vt:i4>
      </vt:variant>
      <vt:variant>
        <vt:i4>5</vt:i4>
      </vt:variant>
      <vt:variant>
        <vt:lpwstr>http://www.umag.hr/sadrzaj/dokumenti/Odluka_o_donosenju_PPUG_%28SLN_8_08%29.pdf</vt:lpwstr>
      </vt:variant>
      <vt:variant>
        <vt:lpwstr/>
      </vt:variant>
      <vt:variant>
        <vt:i4>4849724</vt:i4>
      </vt:variant>
      <vt:variant>
        <vt:i4>6</vt:i4>
      </vt:variant>
      <vt:variant>
        <vt:i4>0</vt:i4>
      </vt:variant>
      <vt:variant>
        <vt:i4>5</vt:i4>
      </vt:variant>
      <vt:variant>
        <vt:lpwstr>http://www.umag.hr/download.aspx?f=sluzbene_novine_grada_umaga_CRO&amp;fajl=2006/Sluzbene_novine_Grada_Umaga_06_06.pdf</vt:lpwstr>
      </vt:variant>
      <vt:variant>
        <vt:lpwstr/>
      </vt:variant>
      <vt:variant>
        <vt:i4>4849715</vt:i4>
      </vt:variant>
      <vt:variant>
        <vt:i4>3</vt:i4>
      </vt:variant>
      <vt:variant>
        <vt:i4>0</vt:i4>
      </vt:variant>
      <vt:variant>
        <vt:i4>5</vt:i4>
      </vt:variant>
      <vt:variant>
        <vt:lpwstr>http://www.umag.hr/download.aspx?f=sluzbene_novine_grada_umaga_CRO&amp;fajl=2004/Sluzbene_novine_Grada_Umaga_09_04.pdf</vt:lpwstr>
      </vt:variant>
      <vt:variant>
        <vt:lpwstr/>
      </vt:variant>
      <vt:variant>
        <vt:i4>4849721</vt:i4>
      </vt:variant>
      <vt:variant>
        <vt:i4>0</vt:i4>
      </vt:variant>
      <vt:variant>
        <vt:i4>0</vt:i4>
      </vt:variant>
      <vt:variant>
        <vt:i4>5</vt:i4>
      </vt:variant>
      <vt:variant>
        <vt:lpwstr>http://www.umag.hr/download.aspx?f=sluzbene_novine_grada_umaga_CRO&amp;fajl=2004/Sluzbene_novine_Grada_Umaga_03_04.pdf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Enver Jurdana</cp:lastModifiedBy>
  <cp:revision>4</cp:revision>
  <cp:lastPrinted>2020-04-30T07:46:00Z</cp:lastPrinted>
  <dcterms:created xsi:type="dcterms:W3CDTF">2020-04-30T12:35:00Z</dcterms:created>
  <dcterms:modified xsi:type="dcterms:W3CDTF">2020-04-30T13:02:00Z</dcterms:modified>
</cp:coreProperties>
</file>